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A6533A" w14:textId="77777777" w:rsidR="00FE4CEC" w:rsidRDefault="00FE4CEC" w:rsidP="006D7DC7"/>
    <w:p w14:paraId="6FD385ED" w14:textId="77777777" w:rsidR="0086094C" w:rsidRDefault="0086094C" w:rsidP="006D7DC7"/>
    <w:p w14:paraId="20C5CC3A" w14:textId="77777777" w:rsidR="0086094C" w:rsidRPr="0086094C" w:rsidRDefault="0086094C" w:rsidP="0086094C">
      <w:pPr>
        <w:tabs>
          <w:tab w:val="left" w:pos="2625"/>
          <w:tab w:val="center" w:pos="4252"/>
        </w:tabs>
        <w:suppressAutoHyphens/>
        <w:jc w:val="center"/>
        <w:rPr>
          <w:rFonts w:ascii="Arial" w:eastAsia="Arial" w:hAnsi="Arial" w:cs="Arial"/>
          <w:b/>
          <w:color w:val="auto"/>
          <w:sz w:val="40"/>
          <w:szCs w:val="40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sz w:val="40"/>
          <w:szCs w:val="40"/>
          <w:lang w:val="es-ES" w:eastAsia="ar-SA"/>
        </w:rPr>
        <w:t xml:space="preserve">TURQUÍA Y GRECIA </w:t>
      </w:r>
    </w:p>
    <w:p w14:paraId="5F38906E" w14:textId="77777777" w:rsidR="0086094C" w:rsidRPr="0086094C" w:rsidRDefault="0086094C" w:rsidP="0086094C">
      <w:pPr>
        <w:tabs>
          <w:tab w:val="left" w:pos="2625"/>
          <w:tab w:val="center" w:pos="4252"/>
        </w:tabs>
        <w:suppressAutoHyphens/>
        <w:jc w:val="center"/>
        <w:rPr>
          <w:rFonts w:ascii="Arial" w:eastAsia="Arial" w:hAnsi="Arial" w:cs="Arial"/>
          <w:b/>
          <w:color w:val="auto"/>
          <w:sz w:val="40"/>
          <w:szCs w:val="40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sz w:val="40"/>
          <w:szCs w:val="40"/>
          <w:lang w:val="es-ES" w:eastAsia="ar-SA"/>
        </w:rPr>
        <w:t xml:space="preserve">CON CRUCERO POR </w:t>
      </w:r>
      <w:r w:rsidR="004163DB" w:rsidRPr="008B333B">
        <w:rPr>
          <w:rFonts w:ascii="Arial" w:hAnsi="Arial" w:cs="Arial"/>
          <w:b/>
          <w:bCs/>
          <w:sz w:val="40"/>
          <w:szCs w:val="40"/>
        </w:rPr>
        <w:t>ISLAS GRIEGAS</w:t>
      </w:r>
    </w:p>
    <w:p w14:paraId="1809B11E" w14:textId="77777777" w:rsidR="0086094C" w:rsidRPr="0086094C" w:rsidRDefault="0086094C" w:rsidP="0086094C">
      <w:pPr>
        <w:tabs>
          <w:tab w:val="left" w:pos="8080"/>
        </w:tabs>
        <w:suppressAutoHyphens/>
        <w:jc w:val="center"/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</w:pPr>
    </w:p>
    <w:p w14:paraId="46DC879E" w14:textId="33505025" w:rsidR="0086094C" w:rsidRPr="0086094C" w:rsidRDefault="0086094C" w:rsidP="0086094C">
      <w:pPr>
        <w:tabs>
          <w:tab w:val="left" w:pos="1418"/>
        </w:tabs>
        <w:suppressAutoHyphens/>
        <w:jc w:val="both"/>
        <w:rPr>
          <w:rFonts w:ascii="Arial" w:eastAsia="Arial" w:hAnsi="Arial" w:cs="Arial"/>
          <w:color w:val="auto"/>
          <w:sz w:val="28"/>
          <w:szCs w:val="28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 xml:space="preserve"> SE</w:t>
      </w:r>
      <w:r w:rsidR="00D256D1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>G</w:t>
      </w:r>
      <w:r w:rsidR="007D38FF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>-02</w:t>
      </w:r>
      <w:r w:rsidRPr="0086094C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ab/>
      </w:r>
      <w:r w:rsidR="00902505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ab/>
        <w:t xml:space="preserve">                                                               </w:t>
      </w:r>
      <w:r w:rsidRPr="0086094C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 xml:space="preserve">         1</w:t>
      </w:r>
      <w:r w:rsidR="002A7076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>5</w:t>
      </w:r>
      <w:r w:rsidRPr="0086094C">
        <w:rPr>
          <w:rFonts w:ascii="Arial" w:eastAsia="Arial" w:hAnsi="Arial" w:cs="Arial"/>
          <w:b/>
          <w:color w:val="auto"/>
          <w:sz w:val="28"/>
          <w:szCs w:val="28"/>
          <w:lang w:val="es-ES" w:eastAsia="ar-SA"/>
        </w:rPr>
        <w:t xml:space="preserve"> DÍAS</w:t>
      </w:r>
    </w:p>
    <w:p w14:paraId="154B8953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</w:pPr>
    </w:p>
    <w:p w14:paraId="0DDFEF3A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color w:val="auto"/>
          <w:sz w:val="28"/>
          <w:szCs w:val="28"/>
          <w:lang w:val="es-ES" w:eastAsia="ar-SA"/>
        </w:rPr>
      </w:pPr>
      <w:r w:rsidRPr="0086094C"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  <w:t>Precio por</w:t>
      </w:r>
      <w:r w:rsidR="00D54CF2"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  <w:t xml:space="preserve"> </w:t>
      </w:r>
      <w:r w:rsidR="00933313"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  <w:t>persona en Habitación Doble 2,89</w:t>
      </w:r>
      <w:r w:rsidRPr="0086094C"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  <w:t>0 USD</w:t>
      </w:r>
    </w:p>
    <w:p w14:paraId="62E92EC7" w14:textId="77777777" w:rsidR="0086094C" w:rsidRPr="0086094C" w:rsidRDefault="0086094C" w:rsidP="0086094C">
      <w:pPr>
        <w:suppressAutoHyphens/>
        <w:rPr>
          <w:rFonts w:ascii="Arial" w:eastAsia="Arial" w:hAnsi="Arial" w:cs="Arial"/>
          <w:b/>
          <w:color w:val="FF0000"/>
          <w:sz w:val="28"/>
          <w:lang w:val="es-ES" w:eastAsia="ar-SA"/>
        </w:rPr>
      </w:pPr>
    </w:p>
    <w:p w14:paraId="26B476AA" w14:textId="77777777" w:rsidR="0086094C" w:rsidRPr="0086094C" w:rsidRDefault="0086094C" w:rsidP="0086094C">
      <w:pPr>
        <w:suppressAutoHyphens/>
        <w:rPr>
          <w:rFonts w:ascii="Arial" w:eastAsia="Arial" w:hAnsi="Arial" w:cs="Arial"/>
          <w:b/>
          <w:color w:val="auto"/>
          <w:lang w:val="es-MX" w:eastAsia="ar-SA"/>
        </w:rPr>
      </w:pPr>
      <w:r w:rsidRPr="0086094C">
        <w:rPr>
          <w:rFonts w:ascii="Arial" w:eastAsia="Arial" w:hAnsi="Arial" w:cs="Arial"/>
          <w:b/>
          <w:color w:val="FF0000"/>
          <w:sz w:val="28"/>
          <w:lang w:val="es-ES" w:eastAsia="ar-SA"/>
        </w:rPr>
        <w:t xml:space="preserve">SALIDAS: </w:t>
      </w:r>
      <w:r w:rsidR="003C667C">
        <w:rPr>
          <w:rFonts w:ascii="Arial" w:eastAsia="Arial" w:hAnsi="Arial" w:cs="Arial"/>
          <w:b/>
          <w:color w:val="FF0000"/>
          <w:sz w:val="28"/>
          <w:lang w:val="es-ES" w:eastAsia="ar-SA"/>
        </w:rPr>
        <w:t>2021</w:t>
      </w:r>
      <w:r w:rsidRPr="0086094C">
        <w:rPr>
          <w:rFonts w:ascii="Arial" w:eastAsia="Arial" w:hAnsi="Arial" w:cs="Arial"/>
          <w:b/>
          <w:color w:val="FF0000"/>
          <w:sz w:val="28"/>
          <w:lang w:val="es-ES" w:eastAsia="ar-SA"/>
        </w:rPr>
        <w:t xml:space="preserve">  </w:t>
      </w:r>
      <w:r w:rsidR="00247BC6">
        <w:rPr>
          <w:rFonts w:ascii="Arial" w:eastAsia="Arial" w:hAnsi="Arial" w:cs="Arial"/>
          <w:b/>
          <w:color w:val="auto"/>
          <w:lang w:val="es-MX" w:eastAsia="ar-SA"/>
        </w:rPr>
        <w:t>Mar. 3y 10, 17, 24. Abr.7,14, 21 y 28, May.5 y 12</w:t>
      </w:r>
      <w:r w:rsidRPr="0086094C">
        <w:rPr>
          <w:rFonts w:ascii="Arial" w:eastAsia="Arial" w:hAnsi="Arial" w:cs="Arial"/>
          <w:b/>
          <w:color w:val="auto"/>
          <w:lang w:val="es-MX" w:eastAsia="ar-SA"/>
        </w:rPr>
        <w:t>,</w:t>
      </w:r>
    </w:p>
    <w:p w14:paraId="74392096" w14:textId="77777777" w:rsidR="0086094C" w:rsidRPr="0086094C" w:rsidRDefault="00247BC6" w:rsidP="0086094C">
      <w:pPr>
        <w:tabs>
          <w:tab w:val="left" w:pos="8080"/>
        </w:tabs>
        <w:suppressAutoHyphens/>
        <w:jc w:val="both"/>
        <w:rPr>
          <w:rFonts w:ascii="Arial" w:eastAsia="Arial" w:hAnsi="Arial" w:cs="Arial"/>
          <w:b/>
          <w:color w:val="FF0000"/>
          <w:sz w:val="28"/>
          <w:lang w:val="es-ES" w:eastAsia="ar-SA"/>
        </w:rPr>
      </w:pPr>
      <w:r>
        <w:rPr>
          <w:rFonts w:ascii="Arial" w:eastAsia="Arial" w:hAnsi="Arial" w:cs="Arial"/>
          <w:b/>
          <w:color w:val="auto"/>
          <w:lang w:val="es-MX" w:eastAsia="ar-SA"/>
        </w:rPr>
        <w:t xml:space="preserve">                        Sep. 8</w:t>
      </w:r>
      <w:r w:rsidR="0086094C" w:rsidRPr="0086094C">
        <w:rPr>
          <w:rFonts w:ascii="Arial" w:eastAsia="Arial" w:hAnsi="Arial" w:cs="Arial"/>
          <w:b/>
          <w:color w:val="auto"/>
          <w:lang w:val="es-MX" w:eastAsia="ar-SA"/>
        </w:rPr>
        <w:t>, Oct.</w:t>
      </w:r>
      <w:r>
        <w:rPr>
          <w:rFonts w:ascii="Arial" w:eastAsia="Arial" w:hAnsi="Arial" w:cs="Arial"/>
          <w:b/>
          <w:color w:val="auto"/>
          <w:lang w:val="es-MX" w:eastAsia="ar-SA"/>
        </w:rPr>
        <w:t xml:space="preserve"> 6, 13 y 20, Nov. 3</w:t>
      </w:r>
    </w:p>
    <w:p w14:paraId="4EA4099C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color w:val="auto"/>
          <w:sz w:val="28"/>
          <w:szCs w:val="28"/>
          <w:highlight w:val="yellow"/>
          <w:lang w:val="es-ES" w:eastAsia="ar-SA"/>
        </w:rPr>
      </w:pPr>
    </w:p>
    <w:p w14:paraId="06118DE7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b/>
          <w:color w:val="auto"/>
          <w:sz w:val="28"/>
          <w:szCs w:val="28"/>
          <w:highlight w:val="yellow"/>
          <w:lang w:val="es-ES" w:eastAsia="ar-SA"/>
        </w:rPr>
      </w:pPr>
      <w:r w:rsidRPr="0086094C">
        <w:rPr>
          <w:noProof/>
          <w:color w:val="auto"/>
          <w:lang w:val="en-US" w:eastAsia="en-US"/>
        </w:rPr>
        <w:drawing>
          <wp:anchor distT="60960" distB="113919" distL="175895" distR="228854" simplePos="0" relativeHeight="251659264" behindDoc="0" locked="0" layoutInCell="0" hidden="0" allowOverlap="1" wp14:anchorId="574D4CF6" wp14:editId="4B8E67D0">
            <wp:simplePos x="0" y="0"/>
            <wp:positionH relativeFrom="margin">
              <wp:posOffset>3156585</wp:posOffset>
            </wp:positionH>
            <wp:positionV relativeFrom="paragraph">
              <wp:posOffset>69215</wp:posOffset>
            </wp:positionV>
            <wp:extent cx="1189990" cy="732790"/>
            <wp:effectExtent l="38100" t="38100" r="38100" b="38100"/>
            <wp:wrapSquare wrapText="bothSides" distT="60960" distB="113919" distL="175895" distR="228854"/>
            <wp:docPr id="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73279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3919" distL="175895" distR="228854" simplePos="0" relativeHeight="251660288" behindDoc="0" locked="0" layoutInCell="0" hidden="0" allowOverlap="1" wp14:anchorId="3131665D" wp14:editId="4F30C26B">
            <wp:simplePos x="0" y="0"/>
            <wp:positionH relativeFrom="margin">
              <wp:posOffset>1804035</wp:posOffset>
            </wp:positionH>
            <wp:positionV relativeFrom="paragraph">
              <wp:posOffset>69215</wp:posOffset>
            </wp:positionV>
            <wp:extent cx="1189990" cy="732790"/>
            <wp:effectExtent l="38100" t="38100" r="38100" b="38100"/>
            <wp:wrapSquare wrapText="bothSides" distT="60960" distB="113919" distL="175895" distR="228854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73279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3919" distL="175260" distR="228219" simplePos="0" relativeHeight="251661312" behindDoc="0" locked="0" layoutInCell="0" hidden="0" allowOverlap="1" wp14:anchorId="1C9F6B66" wp14:editId="2AE7EA71">
            <wp:simplePos x="0" y="0"/>
            <wp:positionH relativeFrom="margin">
              <wp:posOffset>461010</wp:posOffset>
            </wp:positionH>
            <wp:positionV relativeFrom="paragraph">
              <wp:posOffset>69215</wp:posOffset>
            </wp:positionV>
            <wp:extent cx="1189990" cy="732790"/>
            <wp:effectExtent l="38100" t="38100" r="38100" b="38100"/>
            <wp:wrapSquare wrapText="bothSides" distT="60960" distB="113919" distL="175260" distR="228219"/>
            <wp:docPr id="4" name="image13.jpg" descr="C:\Users\user\Documents\FANTASY VIAJES\promociones\estamb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C:\Users\user\Documents\FANTASY VIAJES\promociones\estambul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73279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3919" distL="175260" distR="228219" simplePos="0" relativeHeight="251662336" behindDoc="0" locked="0" layoutInCell="0" hidden="0" allowOverlap="1" wp14:anchorId="1E19C858" wp14:editId="5E27A2E5">
            <wp:simplePos x="0" y="0"/>
            <wp:positionH relativeFrom="margin">
              <wp:posOffset>4509135</wp:posOffset>
            </wp:positionH>
            <wp:positionV relativeFrom="paragraph">
              <wp:posOffset>69215</wp:posOffset>
            </wp:positionV>
            <wp:extent cx="1189990" cy="732790"/>
            <wp:effectExtent l="38100" t="38100" r="38100" b="38100"/>
            <wp:wrapSquare wrapText="bothSides" distT="60960" distB="113919" distL="175260" distR="228219"/>
            <wp:docPr id="5" name="image12.jpg" descr="C:\Users\user\Documents\FANTASY VIAJES\promociones\EFES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user\Documents\FANTASY VIAJES\promociones\EFES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73279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A7D7D6E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b/>
          <w:color w:val="auto"/>
          <w:sz w:val="28"/>
          <w:szCs w:val="28"/>
          <w:highlight w:val="yellow"/>
          <w:lang w:val="es-ES" w:eastAsia="ar-SA"/>
        </w:rPr>
      </w:pPr>
    </w:p>
    <w:p w14:paraId="6B41CCBC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b/>
          <w:color w:val="auto"/>
          <w:sz w:val="28"/>
          <w:szCs w:val="28"/>
          <w:highlight w:val="yellow"/>
          <w:lang w:val="es-ES" w:eastAsia="ar-SA"/>
        </w:rPr>
      </w:pPr>
    </w:p>
    <w:p w14:paraId="56583817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color w:val="FF0000"/>
          <w:sz w:val="28"/>
          <w:szCs w:val="28"/>
          <w:lang w:val="es-ES" w:eastAsia="ar-SA"/>
        </w:rPr>
      </w:pPr>
      <w:r w:rsidRPr="0086094C">
        <w:rPr>
          <w:rFonts w:ascii="Arial" w:eastAsia="Arial" w:hAnsi="Arial" w:cs="Arial"/>
          <w:b/>
          <w:color w:val="FF0000"/>
          <w:sz w:val="28"/>
          <w:szCs w:val="28"/>
          <w:lang w:val="es-ES" w:eastAsia="ar-SA"/>
        </w:rPr>
        <w:t>Visitando</w:t>
      </w:r>
    </w:p>
    <w:p w14:paraId="116CA47F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Estambul – Crucero por el Bósforo, Ankara – Capadocia – Konya – Pamukkale – Kusadasi – Éfeso – Bursa- Atenas, Pireo, Mykonos, Kusadasi, Patmos, Santorini, Heraklion</w:t>
      </w:r>
    </w:p>
    <w:p w14:paraId="0FEF6352" w14:textId="77777777" w:rsidR="0086094C" w:rsidRPr="0086094C" w:rsidRDefault="0086094C" w:rsidP="0086094C">
      <w:pPr>
        <w:suppressAutoHyphens/>
        <w:jc w:val="center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                            </w:t>
      </w:r>
    </w:p>
    <w:p w14:paraId="6DC209B1" w14:textId="77777777" w:rsidR="0086094C" w:rsidRPr="0086094C" w:rsidRDefault="0086094C" w:rsidP="0086094C">
      <w:pPr>
        <w:suppressAutoHyphens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1° (Miércoles)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ECUADOR – ESTAMBUL</w:t>
      </w:r>
    </w:p>
    <w:p w14:paraId="47FAC163" w14:textId="77777777" w:rsidR="0086094C" w:rsidRPr="0086094C" w:rsidRDefault="0086094C" w:rsidP="0086094C">
      <w:pPr>
        <w:suppressAutoHyphens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 xml:space="preserve">Salida de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ECUADOR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para tomar el vuelo con destino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ESTAMBUL.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Cena y noche a bordo</w:t>
      </w:r>
      <w:r w:rsidRPr="0086094C">
        <w:rPr>
          <w:rFonts w:ascii="Arial" w:eastAsia="Arial" w:hAnsi="Arial" w:cs="Arial"/>
          <w:color w:val="auto"/>
          <w:lang w:val="es-ES" w:eastAsia="ar-SA"/>
        </w:rPr>
        <w:t>.</w:t>
      </w:r>
    </w:p>
    <w:p w14:paraId="79D9D6FE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3519BAEC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2° (Jueves)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 xml:space="preserve">ESTAMBUL </w:t>
      </w:r>
    </w:p>
    <w:p w14:paraId="3724B1E6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Llegada a ESTAMBUL.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Recibimiento y traslado al hotel.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Alojamiento</w:t>
      </w:r>
    </w:p>
    <w:p w14:paraId="15C986F2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6F4AA2D7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3° (Viernes)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 xml:space="preserve">ESTAMBUL </w:t>
      </w:r>
    </w:p>
    <w:p w14:paraId="1D560366" w14:textId="3F4BDDA0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Salida para la visita panorámica a los lugares más importantes. Comenzaremos nuestra visita en Taksim, la zona más espectacular y moderna de Estambul. Pasando al lado del Palacio de Dolmabahçe y continuaremos al barrio antiguo de Ortakoy. Tendremos tiempo libre en este barrio para admirar el Puente del Bósforo, Santa Sofía, Palacio de Topkapı y la Mezquita Azul. Posteriormente, continuamos por la costa para apreciar las murallas de la antigua Constantinopla. Después de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almuerzo, </w:t>
      </w:r>
      <w:r w:rsidRPr="0086094C">
        <w:rPr>
          <w:rFonts w:ascii="Arial" w:eastAsia="Arial" w:hAnsi="Arial" w:cs="Arial"/>
          <w:color w:val="auto"/>
          <w:lang w:val="es-ES" w:eastAsia="ar-SA"/>
        </w:rPr>
        <w:t>visita al Bazar Egipcio (Mercado de l</w:t>
      </w:r>
      <w:r w:rsidR="00F05DBF">
        <w:rPr>
          <w:rFonts w:ascii="Arial" w:eastAsia="Arial" w:hAnsi="Arial" w:cs="Arial"/>
          <w:color w:val="auto"/>
          <w:lang w:val="es-ES" w:eastAsia="ar-SA"/>
        </w:rPr>
        <w:t>a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s Especies). Tiempo libre en Bazar. Posteriormente, tomaremos el Crucero por el Bósforo para nuestro recorrido por el estrecho que une el Mar Negro con el Mar Marmara, que divide a esta hermosa ciudad que se encuentra entre dos continentes. Admiraremos los palacios, pabellones que los Sultanes construyeron en las orillas del mar.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Alojamiento.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</w:t>
      </w:r>
    </w:p>
    <w:p w14:paraId="07CD2C1C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6521EFA8" w14:textId="77777777" w:rsid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4° (Sábado)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 xml:space="preserve">ESTAMBUL </w:t>
      </w:r>
    </w:p>
    <w:p w14:paraId="61F3F6CA" w14:textId="77777777" w:rsidR="00725388" w:rsidRDefault="0086094C" w:rsidP="007F756D">
      <w:pPr>
        <w:suppressAutoHyphens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Día libre. Excursión opcional con almuerzo y con entradas a los museos incluye: Visita al antiguo Hipódromo Romano y la Mezquita Azul, con un precioso interior recubierto de azulejos y visita a Santa Sofía, que fue iglesia durante 916 años y Palacio de </w:t>
      </w:r>
    </w:p>
    <w:p w14:paraId="674F9FC3" w14:textId="77777777" w:rsidR="00725388" w:rsidRDefault="00725388" w:rsidP="007F756D">
      <w:pPr>
        <w:suppressAutoHyphens/>
        <w:rPr>
          <w:rFonts w:ascii="Arial" w:eastAsia="Arial" w:hAnsi="Arial" w:cs="Arial"/>
          <w:color w:val="auto"/>
          <w:lang w:val="es-ES" w:eastAsia="ar-SA"/>
        </w:rPr>
      </w:pPr>
    </w:p>
    <w:p w14:paraId="74B0E9C2" w14:textId="77777777" w:rsidR="00725388" w:rsidRDefault="00725388" w:rsidP="007F756D">
      <w:pPr>
        <w:suppressAutoHyphens/>
        <w:rPr>
          <w:rFonts w:ascii="Arial" w:eastAsia="Arial" w:hAnsi="Arial" w:cs="Arial"/>
          <w:color w:val="auto"/>
          <w:lang w:val="es-ES" w:eastAsia="ar-SA"/>
        </w:rPr>
      </w:pPr>
    </w:p>
    <w:p w14:paraId="4204A339" w14:textId="2271AD6D" w:rsidR="0086094C" w:rsidRPr="0086094C" w:rsidRDefault="0086094C" w:rsidP="007F756D">
      <w:pPr>
        <w:suppressAutoHyphens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lastRenderedPageBreak/>
        <w:t>Topkapi, residencia de los Sultanes Otomanos hasta el siglo XIX, donde se guardan la mayor parte de los objetos de los Sultanes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. </w:t>
      </w:r>
      <w:r w:rsidRPr="0086094C">
        <w:rPr>
          <w:rFonts w:ascii="Arial" w:eastAsia="Arial" w:hAnsi="Arial" w:cs="Arial"/>
          <w:color w:val="auto"/>
          <w:lang w:val="es-ES" w:eastAsia="ar-SA"/>
        </w:rPr>
        <w:t>En la tarde, visita a Gran Bazar, fundad</w:t>
      </w:r>
      <w:r w:rsidR="00031D2D">
        <w:rPr>
          <w:rFonts w:ascii="Arial" w:eastAsia="Arial" w:hAnsi="Arial" w:cs="Arial"/>
          <w:color w:val="auto"/>
          <w:lang w:val="es-ES" w:eastAsia="ar-SA"/>
        </w:rPr>
        <w:t>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en el año 1542, bazar cubiert</w:t>
      </w:r>
      <w:r w:rsidR="00031D2D">
        <w:rPr>
          <w:rFonts w:ascii="Arial" w:eastAsia="Arial" w:hAnsi="Arial" w:cs="Arial"/>
          <w:color w:val="auto"/>
          <w:lang w:val="es-ES" w:eastAsia="ar-SA"/>
        </w:rPr>
        <w:t>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con 22 puertas de acceso y con más de 4 mil tiendas en su interior. Tiempo libre en bazar.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Alojamiento.</w:t>
      </w:r>
    </w:p>
    <w:p w14:paraId="46F6A357" w14:textId="77777777" w:rsidR="0086094C" w:rsidRPr="0086094C" w:rsidRDefault="0086094C" w:rsidP="007F756D">
      <w:pPr>
        <w:suppressAutoHyphens/>
        <w:rPr>
          <w:rFonts w:ascii="Arial" w:eastAsia="Arial" w:hAnsi="Arial" w:cs="Arial"/>
          <w:color w:val="auto"/>
          <w:lang w:val="es-ES" w:eastAsia="ar-SA"/>
        </w:rPr>
      </w:pPr>
    </w:p>
    <w:p w14:paraId="7EE50E14" w14:textId="3B6E220F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Día 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5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(Domingo)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ESTAMBUL – ANKARA - CAPADOCIA</w:t>
      </w:r>
    </w:p>
    <w:p w14:paraId="345A0E6D" w14:textId="7E16F70D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Desayuno. 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Por la mañana, salida de la ciudad en autobús y pasando por las montañas de Bolu, llegaremos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ANKARA</w:t>
      </w:r>
      <w:r w:rsidRPr="0086094C">
        <w:rPr>
          <w:rFonts w:ascii="Arial" w:eastAsia="Arial" w:hAnsi="Arial" w:cs="Arial"/>
          <w:color w:val="auto"/>
          <w:lang w:val="es-ES" w:eastAsia="ar-SA"/>
        </w:rPr>
        <w:t>, capital de la República; visitaremos el mausoleo de Ataturk, fundador de la República Turca. Después de</w:t>
      </w:r>
      <w:r w:rsidR="00031D2D">
        <w:rPr>
          <w:rFonts w:ascii="Arial" w:eastAsia="Arial" w:hAnsi="Arial" w:cs="Arial"/>
          <w:color w:val="auto"/>
          <w:lang w:val="es-ES" w:eastAsia="ar-SA"/>
        </w:rPr>
        <w:t>l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almuerzo, continuaremos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CAPADOCIA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atravesando por el segundo lago más grande de Turquía, el Lago Salado. Llegada al hotel en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CAPADOCIA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Cena y alojamiento. </w:t>
      </w:r>
    </w:p>
    <w:p w14:paraId="7DE83A7E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5118FE3D" w14:textId="00EB9171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Día 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6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(Lunes)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CAPADOCIA</w:t>
      </w:r>
    </w:p>
    <w:p w14:paraId="46DE5DC6" w14:textId="64217D09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 xml:space="preserve">En la mañana,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posibilidad de tomar el paseo en Globo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para disfrutar del magnífico paisaje de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CAPADOCIA</w:t>
      </w:r>
      <w:r w:rsidRPr="0086094C">
        <w:rPr>
          <w:rFonts w:ascii="Arial" w:eastAsia="Arial" w:hAnsi="Arial" w:cs="Arial"/>
          <w:color w:val="auto"/>
          <w:lang w:val="es-ES" w:eastAsia="ar-SA"/>
        </w:rPr>
        <w:t>. Después de paseo en Globo, re</w:t>
      </w:r>
      <w:r w:rsidR="00375C9C">
        <w:rPr>
          <w:rFonts w:ascii="Arial" w:eastAsia="Arial" w:hAnsi="Arial" w:cs="Arial"/>
          <w:color w:val="auto"/>
          <w:lang w:val="es-ES" w:eastAsia="ar-SA"/>
        </w:rPr>
        <w:t>torno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a</w:t>
      </w:r>
      <w:r w:rsidR="00375C9C">
        <w:rPr>
          <w:rFonts w:ascii="Arial" w:eastAsia="Arial" w:hAnsi="Arial" w:cs="Arial"/>
          <w:color w:val="auto"/>
          <w:lang w:val="es-ES" w:eastAsia="ar-SA"/>
        </w:rPr>
        <w:t>l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hotel. A la hora prevista después de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 desayuno,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salida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para visitar esta fantástica región, de fascinantes y originales paisajes, formados por la lava que arrojaran los volcanes Erciyes y Hasan hace 3 millones de años.  Visitaremos El Valle de Pasabag, Cavusin, Avcilar y Güvercinlik; los cuáles tienen paisajes espectaculares con las llamadas Chimeneas de Hadas. Igualmente, podremos admirar numerosos Monasterios y Capillas en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GOREME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, excavados en las rocas y decorados con frescos del siglo X. Después de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almuerzo,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visitaremos la ciudad subterránea de Seratli, construida por las comunidades cristianas para protegerse de los ataques árabes.   Visitaremos el pueblo artesanal de Avanos con los talleres de tapetes y joyas típicas de Turquesa, etc.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Cena y alojamiento.</w:t>
      </w:r>
    </w:p>
    <w:p w14:paraId="5BC0592F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7D2A3B42" w14:textId="2DB636EC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Día 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7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(Martes)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CAPADOCIA – KONYA – PAMUKKALE</w:t>
      </w:r>
    </w:p>
    <w:p w14:paraId="5830555A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 Dejaremos esta increíble zona y nos dirigiremos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KONYA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, para visitar el monasterio de los Derviches danzantes fundado por Mevlana. Después del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almuerzo,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continuaremos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PAMUKKALE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y visitaremos la antigua Hierápolis y el Castillo de Algodón, maravilla natural formada por gigantescas cascadas blancas, estalactitas y piscinas formadas a lo largo de los siglos, por el paso de las aguas con sales calcáreas.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Cena y alojamiento.</w:t>
      </w:r>
    </w:p>
    <w:p w14:paraId="514739A2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347AD0D2" w14:textId="57A55B3D" w:rsidR="0086094C" w:rsidRPr="0086094C" w:rsidRDefault="0086094C" w:rsidP="0086094C">
      <w:pPr>
        <w:suppressAutoHyphens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Día 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8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(Miércoles)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PAMUKKALE – EFESO - KUSADASI</w:t>
      </w:r>
      <w:r w:rsidRPr="0086094C">
        <w:rPr>
          <w:color w:val="auto"/>
          <w:lang w:val="es-ES" w:eastAsia="ar-SA"/>
        </w:rPr>
        <w:t xml:space="preserve"> </w:t>
      </w:r>
    </w:p>
    <w:p w14:paraId="66A9E160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Saldremos hacia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ÉFESO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ciudad antigua mejor conservada de Asia Menor que durante los siglos I y II, llegó a tener una población de 250,000 habitantes y monopolizó la riqueza de Medio Oriente. Visitaremos la casa de la Virgen María, supuesta última morada de la madre de Jesús.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Cena y alojamiento.</w:t>
      </w:r>
    </w:p>
    <w:p w14:paraId="1E381EF5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6A0852E0" w14:textId="569E3E76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Día 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9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(Jueves)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KUSADASI – BURSA – ESTAMBUL – ATENAS</w:t>
      </w:r>
    </w:p>
    <w:p w14:paraId="5C604C37" w14:textId="77777777" w:rsidR="00725388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Continuaremos hacia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BURSA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, donde haremos una visita panorámica por la ciudad que fuera la capital del imperio Otomano antes que Edirne. Podremos admirar las mezquitas de Beyazit Emir Sultán y Orhan y tendremos la oportunidad de pasear por el mercado de seda, donde podrá adquirir antigüedades, seda, perfumes, pashminas, etc.  Después del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almuerzo,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continuaremos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ESTAMBUL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Llegada a Estambul. Traslado a </w:t>
      </w:r>
    </w:p>
    <w:p w14:paraId="7558C8F2" w14:textId="77777777" w:rsidR="00725388" w:rsidRDefault="00725388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6A21EC7D" w14:textId="77777777" w:rsidR="00725388" w:rsidRDefault="00725388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327A6BED" w14:textId="77777777" w:rsidR="00725388" w:rsidRDefault="00725388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1D8B27E2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lastRenderedPageBreak/>
        <w:t xml:space="preserve">aeropuerto para tomar el vuelo con destino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ATENAS.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Llegada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ATENAS,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recepción y traslado a hotel por nuestros operadores.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Alojamiento.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</w:t>
      </w:r>
    </w:p>
    <w:p w14:paraId="7E85D932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noProof/>
          <w:color w:val="auto"/>
          <w:lang w:val="en-US" w:eastAsia="en-US"/>
        </w:rPr>
        <w:drawing>
          <wp:anchor distT="60960" distB="115824" distL="175260" distR="228600" simplePos="0" relativeHeight="251665408" behindDoc="0" locked="0" layoutInCell="0" hidden="0" allowOverlap="1" wp14:anchorId="31A11D9C" wp14:editId="0CF9AB2A">
            <wp:simplePos x="0" y="0"/>
            <wp:positionH relativeFrom="margin">
              <wp:posOffset>4630420</wp:posOffset>
            </wp:positionH>
            <wp:positionV relativeFrom="paragraph">
              <wp:posOffset>299085</wp:posOffset>
            </wp:positionV>
            <wp:extent cx="1456055" cy="850265"/>
            <wp:effectExtent l="38100" t="38100" r="29845" b="45085"/>
            <wp:wrapSquare wrapText="bothSides" distT="60960" distB="115824" distL="175260" distR="228600"/>
            <wp:docPr id="6" name="image16.jpg" descr="C:\Users\user\Documents\FANTASY VIAJES\promociones\SANTORI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C:\Users\user\Documents\FANTASY VIAJES\promociones\SANTORINI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502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5824" distL="175260" distR="228600" simplePos="0" relativeHeight="251663360" behindDoc="0" locked="0" layoutInCell="0" hidden="0" allowOverlap="1" wp14:anchorId="6128144A" wp14:editId="599F5743">
            <wp:simplePos x="0" y="0"/>
            <wp:positionH relativeFrom="margin">
              <wp:posOffset>3131185</wp:posOffset>
            </wp:positionH>
            <wp:positionV relativeFrom="paragraph">
              <wp:posOffset>299085</wp:posOffset>
            </wp:positionV>
            <wp:extent cx="1360805" cy="850265"/>
            <wp:effectExtent l="38100" t="38100" r="29845" b="45085"/>
            <wp:wrapSquare wrapText="bothSides" distT="60960" distB="115824" distL="175260" distR="228600"/>
            <wp:docPr id="7" name="image15.jpg" descr="C:\Users\user\Documents\FANTASY VIAJES\promociones\santorini-en-gre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user\Documents\FANTASY VIAJES\promociones\santorini-en-grecia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8502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5824" distL="175260" distR="231648" simplePos="0" relativeHeight="251666432" behindDoc="0" locked="0" layoutInCell="0" hidden="0" allowOverlap="1" wp14:anchorId="50E39342" wp14:editId="459536B9">
            <wp:simplePos x="0" y="0"/>
            <wp:positionH relativeFrom="margin">
              <wp:posOffset>1674495</wp:posOffset>
            </wp:positionH>
            <wp:positionV relativeFrom="paragraph">
              <wp:posOffset>299085</wp:posOffset>
            </wp:positionV>
            <wp:extent cx="1318260" cy="829310"/>
            <wp:effectExtent l="38100" t="38100" r="34290" b="46990"/>
            <wp:wrapSquare wrapText="bothSides" distT="60960" distB="115824" distL="175260" distR="231648"/>
            <wp:docPr id="8" name="image11.jpg" descr="C:\Users\user\Documents\FANTASY VIAJES\promociones\ACROPOL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C:\Users\user\Documents\FANTASY VIAJES\promociones\ACROPOLIS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2931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94C">
        <w:rPr>
          <w:noProof/>
          <w:color w:val="auto"/>
          <w:lang w:val="en-US" w:eastAsia="en-US"/>
        </w:rPr>
        <w:drawing>
          <wp:anchor distT="60960" distB="115824" distL="175260" distR="231648" simplePos="0" relativeHeight="251664384" behindDoc="0" locked="0" layoutInCell="0" hidden="0" allowOverlap="1" wp14:anchorId="086138B1" wp14:editId="14C89DD8">
            <wp:simplePos x="0" y="0"/>
            <wp:positionH relativeFrom="margin">
              <wp:posOffset>153670</wp:posOffset>
            </wp:positionH>
            <wp:positionV relativeFrom="paragraph">
              <wp:posOffset>299085</wp:posOffset>
            </wp:positionV>
            <wp:extent cx="1371600" cy="818515"/>
            <wp:effectExtent l="38100" t="38100" r="38100" b="38735"/>
            <wp:wrapSquare wrapText="bothSides" distT="60960" distB="115824" distL="175260" distR="231648"/>
            <wp:docPr id="9" name="image17.jpg" descr="C:\Users\user\Documents\FANTASY VIAJES\promociones\CRUCRO GRE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user\Documents\FANTASY VIAJES\promociones\CRUCRO GRECIA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1851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A5A08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0C8CE350" w14:textId="1939DBFA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0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(Viernes)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PIREO – MYKONOS</w:t>
      </w:r>
    </w:p>
    <w:p w14:paraId="13F93807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Desayuno.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Traslado desde Atenas hacia al Puerto de Pireo para tomar el crucero de 5 días por las Islas Griegas. Salida hacia Mykonos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. Pensión completa a bordo del Crucero.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Llegada a Mykonos. Resto del día libre en la isla. En esta isla muchos famosos tienen sus residencias de veraneo.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Alojamiento a bordo. </w:t>
      </w:r>
    </w:p>
    <w:p w14:paraId="5AE70E5A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6D1E7A2B" w14:textId="580E3143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1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(Sábado)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KUSADASI –  EFESO - PATMOS</w:t>
      </w:r>
    </w:p>
    <w:p w14:paraId="4541BDE7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Pensión completa a bordo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En la mañana, llegada al puerto de Kusadasi. Visita a Efeso, a través de la edad Helenistica y Romana.  Regreso al crucero para continuar hacia la isla de Patmos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. 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Llegada a Patmos puede visitar por su cuenta Monasterio de San Juan y Grotto.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Alojamiento a bordo. </w:t>
      </w:r>
    </w:p>
    <w:p w14:paraId="061F318B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75BC672D" w14:textId="09174F24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2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(Domingo)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HERACLION / SANTORINI</w:t>
      </w:r>
    </w:p>
    <w:p w14:paraId="57CF26B4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Pensión completa a bordo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Llegada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HERACLION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Visitaremos el sitio arqueológico con el palacio minoico de Knossos,en época de la primera civilización europea. Regreso a bordo para continuar a las 11:30 am., hacia: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SANTORINI</w:t>
      </w:r>
      <w:r w:rsidRPr="0086094C">
        <w:rPr>
          <w:rFonts w:ascii="Arial" w:eastAsia="Arial" w:hAnsi="Arial" w:cs="Arial"/>
          <w:color w:val="auto"/>
          <w:lang w:val="es-ES" w:eastAsia="ar-SA"/>
        </w:rPr>
        <w:t>. Llegada a las 16:30 hrs., y tiempo libre para visitar por nuestra cuenta las excavaciones del pueblo de Akrotiri, o simplemente, disfrutar un delicioso café en el pueblo de Oia, etc. Regreso a bordo para continuar a las 21:00 hrs.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 Alojamiento a bordo.</w:t>
      </w:r>
    </w:p>
    <w:p w14:paraId="410C9CE2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</w:p>
    <w:p w14:paraId="1BEB6D9C" w14:textId="6789336A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3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(Lunes)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PIREO – ATENAS</w:t>
      </w:r>
    </w:p>
    <w:p w14:paraId="31D8B58A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Desembarque. Traslado a Atenas. Posteriormente, salida para visita panorámica de la Ciudad recorriendo: El edificio del Parlamento con la tumba del Soldado Desconocido, zonas residenciales, el Estadio Olímpico, Academia, Universidad y Biblioteca Nacional, el teatro Dionisio, el Monte Philoppapos con una inolvidable vista panorámica de la Ciudad, el Odeón de Herodes Ático, la Acrópolis con todos sus monumentos y el Partenón.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Alojamiento.</w:t>
      </w:r>
    </w:p>
    <w:p w14:paraId="61B94DFE" w14:textId="77777777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sz w:val="16"/>
          <w:szCs w:val="16"/>
          <w:lang w:val="es-ES" w:eastAsia="ar-SA"/>
        </w:rPr>
      </w:pPr>
    </w:p>
    <w:p w14:paraId="1CF1E177" w14:textId="5DF75ACB" w:rsidR="0086094C" w:rsidRPr="0086094C" w:rsidRDefault="0086094C" w:rsidP="0086094C">
      <w:pPr>
        <w:tabs>
          <w:tab w:val="left" w:pos="2552"/>
        </w:tabs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4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(Martes)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ATENAS</w:t>
      </w:r>
    </w:p>
    <w:p w14:paraId="0663640E" w14:textId="5C5B52FE" w:rsidR="00725388" w:rsidRDefault="0086094C" w:rsidP="0086094C">
      <w:pPr>
        <w:suppressAutoHyphens/>
        <w:jc w:val="both"/>
        <w:rPr>
          <w:rFonts w:ascii="Arial" w:eastAsia="Arial" w:hAnsi="Arial" w:cs="Arial"/>
          <w:color w:val="202020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Desayuno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Día libre. Excursión opcional de día completo con almuerzo a 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Argolida, es parte del Peloponeso, es una tierra con larga historia y belleza, que mantiene en sus brazos dos de los sitios arqueológicos más importantes del mundo Heleno. El 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>Epidauro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 y 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>Micenas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. Durante la excursión pasaremos por el 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 xml:space="preserve">Canal de Corinto, 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una obra artificial que separa el Peloponeso por Grecia Continental, hasta llegar al 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>Teatro de Epidauro</w:t>
      </w:r>
      <w:r w:rsidRPr="0086094C">
        <w:rPr>
          <w:rFonts w:ascii="Arial" w:eastAsia="Arial" w:hAnsi="Arial" w:cs="Arial"/>
          <w:color w:val="202020"/>
          <w:lang w:val="es-ES" w:eastAsia="ar-SA"/>
        </w:rPr>
        <w:t>, el más grande entre los Teatros Antiguos y el mejor conservado, construido entre pinos sobre la ladera de la montaña. Posteriormente, un corto recorrido nos lleva hasta 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>Micenas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, con su imponente </w:t>
      </w:r>
    </w:p>
    <w:p w14:paraId="2E022E0D" w14:textId="77777777" w:rsidR="00725388" w:rsidRDefault="00725388" w:rsidP="0086094C">
      <w:pPr>
        <w:suppressAutoHyphens/>
        <w:jc w:val="both"/>
        <w:rPr>
          <w:rFonts w:ascii="Arial" w:eastAsia="Arial" w:hAnsi="Arial" w:cs="Arial"/>
          <w:color w:val="202020"/>
          <w:lang w:val="es-ES" w:eastAsia="ar-SA"/>
        </w:rPr>
      </w:pPr>
    </w:p>
    <w:p w14:paraId="24AD6EB5" w14:textId="77777777" w:rsidR="00725388" w:rsidRDefault="00725388" w:rsidP="0086094C">
      <w:pPr>
        <w:suppressAutoHyphens/>
        <w:jc w:val="both"/>
        <w:rPr>
          <w:rFonts w:ascii="Arial" w:eastAsia="Arial" w:hAnsi="Arial" w:cs="Arial"/>
          <w:b/>
          <w:color w:val="202020"/>
          <w:lang w:val="es-ES" w:eastAsia="ar-SA"/>
        </w:rPr>
      </w:pPr>
    </w:p>
    <w:p w14:paraId="7374D846" w14:textId="77777777" w:rsidR="001F15E5" w:rsidRDefault="001F15E5" w:rsidP="0086094C">
      <w:pPr>
        <w:suppressAutoHyphens/>
        <w:jc w:val="both"/>
        <w:rPr>
          <w:rFonts w:ascii="Arial" w:eastAsia="Arial" w:hAnsi="Arial" w:cs="Arial"/>
          <w:b/>
          <w:color w:val="202020"/>
          <w:lang w:val="es-ES" w:eastAsia="ar-SA"/>
        </w:rPr>
      </w:pPr>
    </w:p>
    <w:p w14:paraId="01A7B738" w14:textId="77777777" w:rsidR="001F15E5" w:rsidRDefault="001F15E5" w:rsidP="0086094C">
      <w:pPr>
        <w:suppressAutoHyphens/>
        <w:jc w:val="both"/>
        <w:rPr>
          <w:rFonts w:ascii="Arial" w:eastAsia="Arial" w:hAnsi="Arial" w:cs="Arial"/>
          <w:b/>
          <w:color w:val="202020"/>
          <w:lang w:val="es-ES" w:eastAsia="ar-SA"/>
        </w:rPr>
      </w:pPr>
    </w:p>
    <w:p w14:paraId="2C7CE242" w14:textId="1A2C9EBC" w:rsid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202020"/>
          <w:lang w:val="es-ES" w:eastAsia="ar-SA"/>
        </w:rPr>
        <w:t>Puerta del León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, </w:t>
      </w:r>
      <w:r w:rsidRPr="0086094C">
        <w:rPr>
          <w:rFonts w:ascii="Arial" w:eastAsia="Arial" w:hAnsi="Arial" w:cs="Arial"/>
          <w:b/>
          <w:color w:val="202020"/>
          <w:lang w:val="es-ES" w:eastAsia="ar-SA"/>
        </w:rPr>
        <w:t>la Tumba de Agamenón</w:t>
      </w:r>
      <w:r w:rsidRPr="0086094C">
        <w:rPr>
          <w:rFonts w:ascii="Arial" w:eastAsia="Arial" w:hAnsi="Arial" w:cs="Arial"/>
          <w:color w:val="202020"/>
          <w:lang w:val="es-ES" w:eastAsia="ar-SA"/>
        </w:rPr>
        <w:t xml:space="preserve"> y sus construcciones Ciclópeas. Regreso a hotel.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 xml:space="preserve"> Alojamiento.</w:t>
      </w:r>
    </w:p>
    <w:p w14:paraId="3CD25F66" w14:textId="77777777" w:rsidR="001F15E5" w:rsidRPr="0086094C" w:rsidRDefault="001F15E5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4E00C2E9" w14:textId="703CCD1C" w:rsidR="007F756D" w:rsidRPr="007F756D" w:rsidRDefault="0086094C" w:rsidP="007F756D">
      <w:pPr>
        <w:suppressAutoHyphens/>
        <w:spacing w:line="276" w:lineRule="auto"/>
        <w:jc w:val="both"/>
        <w:rPr>
          <w:rFonts w:ascii="Arial" w:eastAsia="Arial" w:hAnsi="Arial" w:cs="Arial"/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Día 1</w:t>
      </w:r>
      <w:r w:rsidR="001F15E5">
        <w:rPr>
          <w:rFonts w:ascii="Arial" w:eastAsia="Arial" w:hAnsi="Arial" w:cs="Arial"/>
          <w:b/>
          <w:color w:val="auto"/>
          <w:lang w:val="es-ES" w:eastAsia="ar-SA"/>
        </w:rPr>
        <w:t>5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° (Miércoles)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ab/>
        <w:t>ATENAS – ECUADOR</w:t>
      </w:r>
      <w:r w:rsidR="007F756D">
        <w:rPr>
          <w:rFonts w:ascii="Arial" w:eastAsia="Arial" w:hAnsi="Arial" w:cs="Arial"/>
          <w:b/>
          <w:color w:val="auto"/>
          <w:lang w:val="es-ES" w:eastAsia="ar-SA"/>
        </w:rPr>
        <w:t xml:space="preserve"> D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esayuno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. Traslado al aeropuerto para tomar el vuelo con </w:t>
      </w:r>
    </w:p>
    <w:p w14:paraId="0E4242AF" w14:textId="77777777" w:rsidR="0086094C" w:rsidRPr="0086094C" w:rsidRDefault="0086094C" w:rsidP="007F756D">
      <w:pPr>
        <w:suppressAutoHyphens/>
        <w:spacing w:line="276" w:lineRule="auto"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 xml:space="preserve">destino a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ECUADOR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</w:t>
      </w:r>
    </w:p>
    <w:p w14:paraId="1F04E57B" w14:textId="77777777" w:rsidR="0086094C" w:rsidRPr="0086094C" w:rsidRDefault="0086094C" w:rsidP="007F756D">
      <w:pPr>
        <w:suppressAutoHyphens/>
        <w:spacing w:line="276" w:lineRule="auto"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19E4521D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672EDF60" w14:textId="77777777" w:rsidR="0086094C" w:rsidRPr="0086094C" w:rsidRDefault="0086094C" w:rsidP="0086094C">
      <w:pPr>
        <w:suppressAutoHyphens/>
        <w:jc w:val="both"/>
        <w:rPr>
          <w:rFonts w:ascii="Arial" w:eastAsia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b/>
          <w:color w:val="auto"/>
          <w:lang w:val="es-ES" w:eastAsia="ar-SA"/>
        </w:rPr>
        <w:t>INCLUYE:</w:t>
      </w:r>
    </w:p>
    <w:p w14:paraId="0C3C5299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 xml:space="preserve">TKT Aéreo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ECUADOR</w:t>
      </w:r>
      <w:r w:rsidRPr="0086094C">
        <w:rPr>
          <w:rFonts w:ascii="Arial" w:eastAsia="Arial" w:hAnsi="Arial" w:cs="Arial"/>
          <w:color w:val="auto"/>
          <w:lang w:val="es-ES" w:eastAsia="ar-SA"/>
        </w:rPr>
        <w:t xml:space="preserve"> / Estambul y Atenas / </w:t>
      </w:r>
      <w:r w:rsidRPr="0086094C">
        <w:rPr>
          <w:rFonts w:ascii="Arial" w:eastAsia="Arial" w:hAnsi="Arial" w:cs="Arial"/>
          <w:b/>
          <w:color w:val="auto"/>
          <w:lang w:val="es-ES" w:eastAsia="ar-SA"/>
        </w:rPr>
        <w:t>ECUADOR</w:t>
      </w:r>
    </w:p>
    <w:p w14:paraId="01398091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 xml:space="preserve">TKT Aéreo Estambul / Atenas  </w:t>
      </w:r>
    </w:p>
    <w:p w14:paraId="1605EB02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Alojamiento Turquía y Atenas en hoteles categoría 4*Superior</w:t>
      </w:r>
    </w:p>
    <w:p w14:paraId="7C156545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Alojamiento en crucero por el Egeo cabina interior</w:t>
      </w:r>
    </w:p>
    <w:p w14:paraId="5BDB0096" w14:textId="77777777" w:rsidR="0086094C" w:rsidRPr="0086094C" w:rsidRDefault="0086094C" w:rsidP="0086094C">
      <w:pPr>
        <w:numPr>
          <w:ilvl w:val="0"/>
          <w:numId w:val="5"/>
        </w:numPr>
        <w:suppressAutoHyphens/>
        <w:ind w:hanging="360"/>
        <w:jc w:val="both"/>
        <w:rPr>
          <w:rFonts w:ascii="Arial" w:hAnsi="Arial" w:cs="Arial"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Alimentos, visitas y entradas las que marca el itinerario</w:t>
      </w:r>
    </w:p>
    <w:p w14:paraId="7BB26E1A" w14:textId="77777777" w:rsidR="0086094C" w:rsidRPr="0086094C" w:rsidRDefault="0086094C" w:rsidP="0086094C">
      <w:pPr>
        <w:numPr>
          <w:ilvl w:val="0"/>
          <w:numId w:val="5"/>
        </w:numPr>
        <w:suppressAutoHyphens/>
        <w:ind w:hanging="360"/>
        <w:jc w:val="both"/>
        <w:rPr>
          <w:rFonts w:ascii="Arial" w:hAnsi="Arial" w:cs="Arial"/>
          <w:color w:val="auto"/>
          <w:lang w:val="es-ES" w:eastAsia="ar-SA"/>
        </w:rPr>
      </w:pPr>
      <w:r w:rsidRPr="0086094C">
        <w:rPr>
          <w:rFonts w:ascii="Arial" w:hAnsi="Arial" w:cs="Arial"/>
          <w:color w:val="auto"/>
          <w:lang w:val="es-ES" w:eastAsia="ar-SA"/>
        </w:rPr>
        <w:t>Crucero por el Bósforo</w:t>
      </w:r>
    </w:p>
    <w:p w14:paraId="0736E611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Autocar de Lujo con aire acondicionado en todos los recorridos</w:t>
      </w:r>
    </w:p>
    <w:p w14:paraId="6024CF26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Guías de habla en español durante todo el recorrido</w:t>
      </w:r>
    </w:p>
    <w:p w14:paraId="7F2BCEC0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Todos los traslados de llegada y salidas</w:t>
      </w:r>
    </w:p>
    <w:p w14:paraId="4EA795CF" w14:textId="77777777" w:rsidR="0086094C" w:rsidRPr="0086094C" w:rsidRDefault="00E02E63" w:rsidP="0086094C">
      <w:pPr>
        <w:numPr>
          <w:ilvl w:val="0"/>
          <w:numId w:val="8"/>
        </w:numPr>
        <w:suppressAutoHyphens/>
        <w:ind w:hanging="360"/>
        <w:jc w:val="both"/>
        <w:rPr>
          <w:b/>
          <w:color w:val="auto"/>
          <w:lang w:val="es-ES" w:eastAsia="ar-SA"/>
        </w:rPr>
      </w:pPr>
      <w:r>
        <w:rPr>
          <w:rFonts w:ascii="Arial" w:eastAsia="Arial" w:hAnsi="Arial" w:cs="Arial"/>
          <w:color w:val="auto"/>
          <w:lang w:val="es-ES" w:eastAsia="ar-SA"/>
        </w:rPr>
        <w:t xml:space="preserve">Impuestos aéreos </w:t>
      </w:r>
    </w:p>
    <w:p w14:paraId="0E2AFBFF" w14:textId="77777777" w:rsidR="0086094C" w:rsidRPr="0086094C" w:rsidRDefault="0086094C" w:rsidP="0086094C">
      <w:pPr>
        <w:numPr>
          <w:ilvl w:val="0"/>
          <w:numId w:val="8"/>
        </w:numPr>
        <w:suppressAutoHyphens/>
        <w:ind w:hanging="360"/>
        <w:jc w:val="both"/>
        <w:rPr>
          <w:b/>
          <w:color w:val="auto"/>
          <w:lang w:val="es-ES" w:eastAsia="ar-SA"/>
        </w:rPr>
      </w:pPr>
      <w:r w:rsidRPr="0086094C">
        <w:rPr>
          <w:rFonts w:ascii="Arial" w:eastAsia="Arial" w:hAnsi="Arial" w:cs="Arial"/>
          <w:color w:val="auto"/>
          <w:lang w:val="es-ES" w:eastAsia="ar-SA"/>
        </w:rPr>
        <w:t>Propinas del crucero y hoteles en Grecia</w:t>
      </w:r>
    </w:p>
    <w:p w14:paraId="2212184A" w14:textId="77777777" w:rsidR="0086094C" w:rsidRPr="0086094C" w:rsidRDefault="0086094C" w:rsidP="0086094C">
      <w:pPr>
        <w:suppressAutoHyphens/>
        <w:autoSpaceDN w:val="0"/>
        <w:ind w:left="360"/>
        <w:rPr>
          <w:rFonts w:ascii="Arial" w:hAnsi="Arial" w:cs="Arial"/>
          <w:sz w:val="16"/>
          <w:szCs w:val="16"/>
          <w:lang w:val="es-ES"/>
        </w:rPr>
      </w:pPr>
    </w:p>
    <w:p w14:paraId="2B3AA0A2" w14:textId="77777777" w:rsidR="0086094C" w:rsidRPr="0086094C" w:rsidRDefault="0086094C" w:rsidP="0086094C">
      <w:pPr>
        <w:suppressAutoHyphens/>
        <w:jc w:val="both"/>
        <w:outlineLvl w:val="0"/>
        <w:rPr>
          <w:rFonts w:ascii="Arial" w:hAnsi="Arial" w:cs="Arial"/>
          <w:bCs/>
          <w:kern w:val="2"/>
          <w:u w:val="single"/>
          <w:lang w:val="es-ES"/>
        </w:rPr>
      </w:pPr>
      <w:r w:rsidRPr="0086094C">
        <w:rPr>
          <w:rFonts w:ascii="Arial" w:hAnsi="Arial" w:cs="Arial"/>
          <w:b/>
          <w:bCs/>
          <w:kern w:val="2"/>
          <w:u w:val="single"/>
          <w:lang w:val="es-ES"/>
        </w:rPr>
        <w:t>NO INCLUYE:</w:t>
      </w:r>
    </w:p>
    <w:p w14:paraId="033120DA" w14:textId="2682DD87" w:rsidR="0086094C" w:rsidRPr="0086094C" w:rsidRDefault="0086094C" w:rsidP="0086094C">
      <w:pPr>
        <w:numPr>
          <w:ilvl w:val="0"/>
          <w:numId w:val="7"/>
        </w:numPr>
        <w:suppressAutoHyphens/>
        <w:autoSpaceDN w:val="0"/>
        <w:spacing w:line="276" w:lineRule="auto"/>
        <w:rPr>
          <w:rFonts w:ascii="Arial" w:hAnsi="Arial" w:cs="Arial"/>
          <w:lang w:val="es-ES"/>
        </w:rPr>
      </w:pPr>
      <w:r w:rsidRPr="0086094C">
        <w:rPr>
          <w:rFonts w:ascii="Arial" w:hAnsi="Arial" w:cs="Arial"/>
          <w:lang w:val="es-ES"/>
        </w:rPr>
        <w:t xml:space="preserve">Propinas de todo </w:t>
      </w:r>
      <w:r w:rsidR="00E02E63">
        <w:rPr>
          <w:rFonts w:ascii="Arial" w:hAnsi="Arial" w:cs="Arial"/>
          <w:lang w:val="es-ES"/>
        </w:rPr>
        <w:t xml:space="preserve">el recorrido </w:t>
      </w:r>
      <w:r w:rsidR="00D32F8B">
        <w:rPr>
          <w:rFonts w:ascii="Arial" w:hAnsi="Arial" w:cs="Arial"/>
          <w:lang w:val="es-ES"/>
        </w:rPr>
        <w:t>e</w:t>
      </w:r>
      <w:r w:rsidR="00E02E63">
        <w:rPr>
          <w:rFonts w:ascii="Arial" w:hAnsi="Arial" w:cs="Arial"/>
          <w:lang w:val="es-ES"/>
        </w:rPr>
        <w:t xml:space="preserve"> </w:t>
      </w:r>
      <w:r w:rsidR="00777683">
        <w:rPr>
          <w:rFonts w:ascii="Arial" w:hAnsi="Arial" w:cs="Arial"/>
          <w:lang w:val="es-ES"/>
        </w:rPr>
        <w:t xml:space="preserve">impuestos </w:t>
      </w:r>
      <w:r w:rsidR="00777683" w:rsidRPr="0086094C">
        <w:rPr>
          <w:rFonts w:ascii="Arial" w:hAnsi="Arial" w:cs="Arial"/>
          <w:lang w:val="es-ES"/>
        </w:rPr>
        <w:t>portuarios</w:t>
      </w:r>
      <w:r w:rsidRPr="0086094C">
        <w:rPr>
          <w:rFonts w:ascii="Arial" w:hAnsi="Arial" w:cs="Arial"/>
          <w:lang w:val="es-ES"/>
        </w:rPr>
        <w:t xml:space="preserve"> 180 USD </w:t>
      </w:r>
    </w:p>
    <w:p w14:paraId="0EC5EEF0" w14:textId="77777777" w:rsidR="0086094C" w:rsidRPr="0086094C" w:rsidRDefault="0086094C" w:rsidP="0086094C">
      <w:pPr>
        <w:numPr>
          <w:ilvl w:val="0"/>
          <w:numId w:val="7"/>
        </w:numPr>
        <w:suppressAutoHyphens/>
        <w:autoSpaceDN w:val="0"/>
        <w:spacing w:line="276" w:lineRule="auto"/>
        <w:rPr>
          <w:rFonts w:ascii="Arial" w:hAnsi="Arial" w:cs="Arial"/>
          <w:lang w:val="es-ES"/>
        </w:rPr>
      </w:pPr>
      <w:r w:rsidRPr="0086094C">
        <w:rPr>
          <w:rFonts w:ascii="Arial" w:hAnsi="Arial" w:cs="Arial"/>
          <w:lang w:val="es-ES"/>
        </w:rPr>
        <w:t>Suplemento habitación sencilla 680 USD</w:t>
      </w:r>
    </w:p>
    <w:p w14:paraId="5A6C3951" w14:textId="77777777" w:rsidR="0086094C" w:rsidRPr="0086094C" w:rsidRDefault="0086094C" w:rsidP="0086094C">
      <w:pPr>
        <w:numPr>
          <w:ilvl w:val="0"/>
          <w:numId w:val="7"/>
        </w:numPr>
        <w:suppressAutoHyphens/>
        <w:autoSpaceDN w:val="0"/>
        <w:spacing w:line="276" w:lineRule="auto"/>
        <w:rPr>
          <w:rFonts w:ascii="Arial" w:hAnsi="Arial" w:cs="Arial"/>
          <w:lang w:val="es-ES"/>
        </w:rPr>
      </w:pPr>
      <w:r w:rsidRPr="0086094C">
        <w:rPr>
          <w:rFonts w:ascii="Arial" w:hAnsi="Arial" w:cs="Arial"/>
          <w:lang w:val="es-ES"/>
        </w:rPr>
        <w:t>Se requiere visa Shengen (Nosotros tramitamos su visa)</w:t>
      </w:r>
    </w:p>
    <w:p w14:paraId="04DFB7E3" w14:textId="77777777" w:rsidR="0086094C" w:rsidRPr="0086094C" w:rsidRDefault="0086094C" w:rsidP="0086094C">
      <w:pPr>
        <w:suppressAutoHyphens/>
        <w:rPr>
          <w:color w:val="auto"/>
          <w:sz w:val="16"/>
          <w:szCs w:val="16"/>
          <w:lang w:val="es-ES" w:eastAsia="ar-SA"/>
        </w:rPr>
      </w:pPr>
    </w:p>
    <w:p w14:paraId="159E42AE" w14:textId="77777777" w:rsidR="0086094C" w:rsidRPr="0086094C" w:rsidRDefault="0086094C" w:rsidP="0086094C">
      <w:pPr>
        <w:suppressAutoHyphens/>
        <w:jc w:val="both"/>
        <w:rPr>
          <w:rFonts w:ascii="Arial" w:hAnsi="Arial" w:cs="Arial"/>
          <w:b/>
          <w:color w:val="auto"/>
          <w:lang w:val="es-ES" w:eastAsia="ar-SA"/>
        </w:rPr>
      </w:pPr>
      <w:r w:rsidRPr="0086094C">
        <w:rPr>
          <w:rFonts w:ascii="Arial" w:hAnsi="Arial" w:cs="Arial"/>
          <w:b/>
          <w:color w:val="auto"/>
          <w:lang w:val="es-ES" w:eastAsia="ar-SA"/>
        </w:rPr>
        <w:t>NOTA: Aplica suplemento aéreo en salidas Julio y agosto. CONSULTANOS</w:t>
      </w:r>
    </w:p>
    <w:p w14:paraId="7370BE10" w14:textId="77777777" w:rsidR="0086094C" w:rsidRPr="0086094C" w:rsidRDefault="0086094C" w:rsidP="0086094C">
      <w:pPr>
        <w:suppressAutoHyphens/>
        <w:ind w:left="360"/>
        <w:jc w:val="both"/>
        <w:rPr>
          <w:rFonts w:ascii="Arial" w:eastAsia="Arial" w:hAnsi="Arial" w:cs="Arial"/>
          <w:b/>
          <w:color w:val="auto"/>
          <w:lang w:val="es-ES" w:eastAsia="ar-SA"/>
        </w:rPr>
      </w:pPr>
    </w:p>
    <w:p w14:paraId="47385623" w14:textId="77777777" w:rsidR="0086094C" w:rsidRPr="006D7DC7" w:rsidRDefault="0086094C" w:rsidP="006D7DC7"/>
    <w:sectPr w:rsidR="0086094C" w:rsidRPr="006D7DC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4E79" w14:textId="77777777" w:rsidR="000E7F1C" w:rsidRDefault="000E7F1C">
      <w:r>
        <w:separator/>
      </w:r>
    </w:p>
  </w:endnote>
  <w:endnote w:type="continuationSeparator" w:id="0">
    <w:p w14:paraId="0F947DCA" w14:textId="77777777" w:rsidR="000E7F1C" w:rsidRDefault="000E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59C1" w14:textId="77777777" w:rsidR="00FB34A1" w:rsidRDefault="00FB34A1" w:rsidP="00FB34A1">
    <w:pPr>
      <w:suppressAutoHyphens/>
      <w:jc w:val="center"/>
      <w:rPr>
        <w:rFonts w:ascii="Helvetica" w:hAnsi="Helvetica" w:cs="Helvetica"/>
        <w:color w:val="auto"/>
        <w:sz w:val="16"/>
        <w:szCs w:val="16"/>
        <w:lang w:val="es-MX" w:eastAsia="ar-SA"/>
      </w:rPr>
    </w:pPr>
    <w:r>
      <w:rPr>
        <w:rFonts w:ascii="Helvetica" w:hAnsi="Helvetica" w:cs="Helvetica"/>
        <w:b/>
        <w:color w:val="auto"/>
        <w:sz w:val="16"/>
        <w:szCs w:val="16"/>
        <w:lang w:val="es-MX" w:eastAsia="ar-SA"/>
      </w:rPr>
      <w:t>Quito:</w:t>
    </w:r>
    <w:r>
      <w:rPr>
        <w:rFonts w:ascii="Helvetica" w:hAnsi="Helvetica" w:cs="Helvetica"/>
        <w:color w:val="auto"/>
        <w:sz w:val="16"/>
        <w:szCs w:val="16"/>
        <w:lang w:val="es-MX" w:eastAsia="ar-SA"/>
      </w:rPr>
      <w:t xml:space="preserve"> Luis Cordero y Reina Victoria, Edif. Isabela Park, Piso 3 Ofi. 303, TEL 02-2351-7666 / 0 2-351-7387</w:t>
    </w:r>
  </w:p>
  <w:p w14:paraId="7CD6346D" w14:textId="77777777" w:rsidR="00FB34A1" w:rsidRDefault="00FB34A1" w:rsidP="00FB34A1">
    <w:pPr>
      <w:suppressAutoHyphens/>
      <w:jc w:val="center"/>
      <w:rPr>
        <w:rFonts w:ascii="Helvetica" w:hAnsi="Helvetica" w:cs="Helvetica"/>
        <w:b/>
        <w:color w:val="auto"/>
        <w:sz w:val="16"/>
        <w:szCs w:val="16"/>
        <w:lang w:val="es-MX" w:eastAsia="ar-SA"/>
      </w:rPr>
    </w:pPr>
    <w:r>
      <w:rPr>
        <w:rFonts w:ascii="Helvetica" w:hAnsi="Helvetica" w:cs="Helvetica"/>
        <w:color w:val="auto"/>
        <w:sz w:val="16"/>
        <w:szCs w:val="16"/>
        <w:lang w:val="es-MX" w:eastAsia="ar-SA"/>
      </w:rPr>
      <w:t>E-Mail</w:t>
    </w:r>
    <w:r>
      <w:rPr>
        <w:rFonts w:ascii="Helvetica" w:hAnsi="Helvetica" w:cs="Helvetica"/>
        <w:color w:val="auto"/>
        <w:sz w:val="20"/>
        <w:szCs w:val="20"/>
        <w:lang w:val="es-MX" w:eastAsia="ar-SA"/>
      </w:rPr>
      <w:t xml:space="preserve">:  </w:t>
    </w:r>
    <w:r>
      <w:rPr>
        <w:rFonts w:ascii="Helvetica" w:hAnsi="Helvetica" w:cs="Helvetica"/>
        <w:b/>
        <w:color w:val="auto"/>
        <w:sz w:val="20"/>
        <w:szCs w:val="20"/>
        <w:lang w:val="es-MX" w:eastAsia="ar-SA"/>
      </w:rPr>
      <w:t xml:space="preserve">ventas@simiamerica.com   </w:t>
    </w:r>
    <w:r>
      <w:rPr>
        <w:rFonts w:ascii="Helvetica" w:hAnsi="Helvetica" w:cs="Helvetica"/>
        <w:color w:val="auto"/>
        <w:sz w:val="20"/>
        <w:szCs w:val="20"/>
        <w:lang w:val="es-MX" w:eastAsia="ar-SA"/>
      </w:rPr>
      <w:t xml:space="preserve"> /   info</w:t>
    </w:r>
    <w:r>
      <w:rPr>
        <w:rFonts w:ascii="Helvetica" w:hAnsi="Helvetica" w:cs="Helvetica"/>
        <w:b/>
        <w:color w:val="auto"/>
        <w:sz w:val="20"/>
        <w:szCs w:val="20"/>
        <w:lang w:val="es-MX" w:eastAsia="ar-SA"/>
      </w:rPr>
      <w:t>@simiamerica.com</w:t>
    </w:r>
  </w:p>
  <w:p w14:paraId="40A6286B" w14:textId="77777777" w:rsidR="00FB34A1" w:rsidRDefault="000E7F1C" w:rsidP="00FB34A1">
    <w:pPr>
      <w:suppressAutoHyphens/>
      <w:jc w:val="center"/>
      <w:rPr>
        <w:rFonts w:ascii="Helvetica" w:hAnsi="Helvetica" w:cs="Helvetica"/>
        <w:b/>
        <w:color w:val="auto"/>
        <w:sz w:val="28"/>
        <w:szCs w:val="28"/>
        <w:lang w:val="en-US" w:eastAsia="ar-SA"/>
      </w:rPr>
    </w:pPr>
    <w:hyperlink r:id="rId1" w:history="1">
      <w:r w:rsidR="00FB34A1">
        <w:rPr>
          <w:rStyle w:val="Hipervnculo"/>
          <w:rFonts w:ascii="Helvetica" w:hAnsi="Helvetica" w:cs="Helvetica"/>
          <w:b/>
          <w:sz w:val="28"/>
          <w:szCs w:val="28"/>
          <w:lang w:val="en-US" w:eastAsia="ar-SA"/>
        </w:rPr>
        <w:t>www.simiamerica.com</w:t>
      </w:r>
    </w:hyperlink>
  </w:p>
  <w:p w14:paraId="41695D39" w14:textId="77777777" w:rsidR="00FB34A1" w:rsidRDefault="00FB34A1" w:rsidP="00FB34A1">
    <w:pPr>
      <w:pStyle w:val="Piedepgina"/>
      <w:rPr>
        <w:rFonts w:ascii="Helvetica" w:hAnsi="Helvetica" w:cs="Helvetica"/>
        <w:sz w:val="16"/>
        <w:szCs w:val="16"/>
        <w:lang w:val="en-US"/>
      </w:rPr>
    </w:pPr>
  </w:p>
  <w:p w14:paraId="022A3112" w14:textId="77777777" w:rsidR="00B5332F" w:rsidRDefault="00B5332F" w:rsidP="00B1679B">
    <w:pPr>
      <w:pStyle w:val="Piedepgina"/>
      <w:jc w:val="center"/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0C8D" w14:textId="77777777" w:rsidR="000E7F1C" w:rsidRDefault="000E7F1C">
      <w:r>
        <w:separator/>
      </w:r>
    </w:p>
  </w:footnote>
  <w:footnote w:type="continuationSeparator" w:id="0">
    <w:p w14:paraId="2DAEE72E" w14:textId="77777777" w:rsidR="000E7F1C" w:rsidRDefault="000E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726E" w14:textId="77777777" w:rsidR="006E4236" w:rsidRDefault="000E7F1C">
    <w:pPr>
      <w:pStyle w:val="Encabezado"/>
    </w:pPr>
    <w:r>
      <w:rPr>
        <w:noProof/>
      </w:rPr>
      <w:pict w14:anchorId="623A3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7" o:spid="_x0000_s2051" type="#_x0000_t75" alt="logo_w" style="position:absolute;margin-left:0;margin-top:0;width:487.15pt;height:43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C9F9" w14:textId="77777777" w:rsidR="00DF6A1B" w:rsidRDefault="004B579C" w:rsidP="00B1679B">
    <w:pPr>
      <w:tabs>
        <w:tab w:val="center" w:pos="4252"/>
        <w:tab w:val="right" w:pos="8504"/>
      </w:tabs>
      <w:spacing w:before="142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E02B06C" wp14:editId="7837238E">
          <wp:simplePos x="0" y="0"/>
          <wp:positionH relativeFrom="column">
            <wp:posOffset>-314325</wp:posOffset>
          </wp:positionH>
          <wp:positionV relativeFrom="paragraph">
            <wp:posOffset>0</wp:posOffset>
          </wp:positionV>
          <wp:extent cx="2362200" cy="942975"/>
          <wp:effectExtent l="0" t="0" r="0" b="0"/>
          <wp:wrapSquare wrapText="bothSides"/>
          <wp:docPr id="10" name="Imagen 10" descr="s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1C">
      <w:rPr>
        <w:noProof/>
      </w:rPr>
      <w:pict w14:anchorId="765BF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8" o:spid="_x0000_s2050" type="#_x0000_t75" alt="logo_w" style="position:absolute;margin-left:0;margin-top:0;width:487.15pt;height:43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1CA9" w14:textId="77777777" w:rsidR="006E4236" w:rsidRDefault="000E7F1C">
    <w:pPr>
      <w:pStyle w:val="Encabezado"/>
    </w:pPr>
    <w:r>
      <w:rPr>
        <w:noProof/>
      </w:rPr>
      <w:pict w14:anchorId="41086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6" o:spid="_x0000_s2049" type="#_x0000_t75" alt="logo_w" style="position:absolute;margin-left:0;margin-top:0;width:487.15pt;height:43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08343B"/>
    <w:multiLevelType w:val="multilevel"/>
    <w:tmpl w:val="F370B0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FA72C31"/>
    <w:multiLevelType w:val="multilevel"/>
    <w:tmpl w:val="39BA2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1ED33EB"/>
    <w:multiLevelType w:val="multilevel"/>
    <w:tmpl w:val="DEFE73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590410D"/>
    <w:multiLevelType w:val="multilevel"/>
    <w:tmpl w:val="9D10F7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BC343E"/>
    <w:multiLevelType w:val="multilevel"/>
    <w:tmpl w:val="B9883F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C4A6A2A"/>
    <w:multiLevelType w:val="multilevel"/>
    <w:tmpl w:val="3FC6EE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B"/>
    <w:rsid w:val="00022141"/>
    <w:rsid w:val="00022713"/>
    <w:rsid w:val="000306F6"/>
    <w:rsid w:val="00030843"/>
    <w:rsid w:val="00031D2D"/>
    <w:rsid w:val="00035A31"/>
    <w:rsid w:val="00044383"/>
    <w:rsid w:val="00073EE0"/>
    <w:rsid w:val="00077E02"/>
    <w:rsid w:val="000A47C6"/>
    <w:rsid w:val="000A54D3"/>
    <w:rsid w:val="000B06CC"/>
    <w:rsid w:val="000B3183"/>
    <w:rsid w:val="000C6637"/>
    <w:rsid w:val="000E7F1C"/>
    <w:rsid w:val="001265DF"/>
    <w:rsid w:val="00150CE1"/>
    <w:rsid w:val="00170A4B"/>
    <w:rsid w:val="00186E49"/>
    <w:rsid w:val="001A6A1F"/>
    <w:rsid w:val="001B131A"/>
    <w:rsid w:val="001F15E5"/>
    <w:rsid w:val="001F5015"/>
    <w:rsid w:val="00213538"/>
    <w:rsid w:val="00247BC6"/>
    <w:rsid w:val="00251782"/>
    <w:rsid w:val="0026113E"/>
    <w:rsid w:val="002749EE"/>
    <w:rsid w:val="002801E7"/>
    <w:rsid w:val="002965F9"/>
    <w:rsid w:val="002A7076"/>
    <w:rsid w:val="002B1270"/>
    <w:rsid w:val="002C1948"/>
    <w:rsid w:val="002C1AEC"/>
    <w:rsid w:val="002C5DE7"/>
    <w:rsid w:val="002F3C24"/>
    <w:rsid w:val="00315250"/>
    <w:rsid w:val="003157A7"/>
    <w:rsid w:val="00322D64"/>
    <w:rsid w:val="00327DD8"/>
    <w:rsid w:val="00336E24"/>
    <w:rsid w:val="00345B8A"/>
    <w:rsid w:val="00356985"/>
    <w:rsid w:val="00370B4A"/>
    <w:rsid w:val="00372A6B"/>
    <w:rsid w:val="00375C9C"/>
    <w:rsid w:val="00385FF4"/>
    <w:rsid w:val="003B1FBF"/>
    <w:rsid w:val="003C21B6"/>
    <w:rsid w:val="003C667C"/>
    <w:rsid w:val="003D6C6B"/>
    <w:rsid w:val="003F574B"/>
    <w:rsid w:val="004163DB"/>
    <w:rsid w:val="00433B34"/>
    <w:rsid w:val="00457488"/>
    <w:rsid w:val="00462F4C"/>
    <w:rsid w:val="004669F5"/>
    <w:rsid w:val="004A1B00"/>
    <w:rsid w:val="004A7752"/>
    <w:rsid w:val="004B579C"/>
    <w:rsid w:val="004B6366"/>
    <w:rsid w:val="004D7C69"/>
    <w:rsid w:val="00517FFD"/>
    <w:rsid w:val="00523A36"/>
    <w:rsid w:val="00535A61"/>
    <w:rsid w:val="0054518E"/>
    <w:rsid w:val="005C0EF9"/>
    <w:rsid w:val="005C5203"/>
    <w:rsid w:val="005E3FB7"/>
    <w:rsid w:val="005F2358"/>
    <w:rsid w:val="00602BBC"/>
    <w:rsid w:val="00624EF7"/>
    <w:rsid w:val="00662C6D"/>
    <w:rsid w:val="00663FEA"/>
    <w:rsid w:val="00667BE2"/>
    <w:rsid w:val="006D2BF0"/>
    <w:rsid w:val="006D7DC7"/>
    <w:rsid w:val="006E4236"/>
    <w:rsid w:val="00704B55"/>
    <w:rsid w:val="00722BF2"/>
    <w:rsid w:val="00725388"/>
    <w:rsid w:val="007658CE"/>
    <w:rsid w:val="00770204"/>
    <w:rsid w:val="00774925"/>
    <w:rsid w:val="00777683"/>
    <w:rsid w:val="00792FDE"/>
    <w:rsid w:val="00794579"/>
    <w:rsid w:val="007D38FF"/>
    <w:rsid w:val="007E0335"/>
    <w:rsid w:val="007E3BB5"/>
    <w:rsid w:val="007F756D"/>
    <w:rsid w:val="00826F74"/>
    <w:rsid w:val="008324AA"/>
    <w:rsid w:val="00834CEA"/>
    <w:rsid w:val="008446D2"/>
    <w:rsid w:val="00851EDF"/>
    <w:rsid w:val="0086094C"/>
    <w:rsid w:val="008620C9"/>
    <w:rsid w:val="00874327"/>
    <w:rsid w:val="0088546E"/>
    <w:rsid w:val="008C054C"/>
    <w:rsid w:val="008E7E57"/>
    <w:rsid w:val="00902505"/>
    <w:rsid w:val="00927FBA"/>
    <w:rsid w:val="00931060"/>
    <w:rsid w:val="00933313"/>
    <w:rsid w:val="009442C0"/>
    <w:rsid w:val="00945F81"/>
    <w:rsid w:val="0098086A"/>
    <w:rsid w:val="009A33E4"/>
    <w:rsid w:val="009C1E8F"/>
    <w:rsid w:val="00A00C7F"/>
    <w:rsid w:val="00A02991"/>
    <w:rsid w:val="00A04EB8"/>
    <w:rsid w:val="00A44227"/>
    <w:rsid w:val="00A64E44"/>
    <w:rsid w:val="00AA0BCD"/>
    <w:rsid w:val="00AC01C3"/>
    <w:rsid w:val="00AC78A0"/>
    <w:rsid w:val="00AE3845"/>
    <w:rsid w:val="00AF2572"/>
    <w:rsid w:val="00AF3ADA"/>
    <w:rsid w:val="00B058A2"/>
    <w:rsid w:val="00B1679B"/>
    <w:rsid w:val="00B47211"/>
    <w:rsid w:val="00B5332F"/>
    <w:rsid w:val="00B8781D"/>
    <w:rsid w:val="00B94973"/>
    <w:rsid w:val="00BA7BF8"/>
    <w:rsid w:val="00C64B9A"/>
    <w:rsid w:val="00CB602C"/>
    <w:rsid w:val="00CB79CD"/>
    <w:rsid w:val="00CD1D6D"/>
    <w:rsid w:val="00CE096F"/>
    <w:rsid w:val="00CE2633"/>
    <w:rsid w:val="00CF6F4F"/>
    <w:rsid w:val="00CF7B9E"/>
    <w:rsid w:val="00D231E3"/>
    <w:rsid w:val="00D23D13"/>
    <w:rsid w:val="00D256D1"/>
    <w:rsid w:val="00D31B0A"/>
    <w:rsid w:val="00D32F8B"/>
    <w:rsid w:val="00D45C6D"/>
    <w:rsid w:val="00D54CF2"/>
    <w:rsid w:val="00DD17F4"/>
    <w:rsid w:val="00DE281D"/>
    <w:rsid w:val="00DF0666"/>
    <w:rsid w:val="00DF6A1B"/>
    <w:rsid w:val="00E02E63"/>
    <w:rsid w:val="00E130BA"/>
    <w:rsid w:val="00E278B8"/>
    <w:rsid w:val="00E33640"/>
    <w:rsid w:val="00E53DF5"/>
    <w:rsid w:val="00E5778A"/>
    <w:rsid w:val="00E74599"/>
    <w:rsid w:val="00E83DD6"/>
    <w:rsid w:val="00EE329E"/>
    <w:rsid w:val="00F05DBF"/>
    <w:rsid w:val="00F21967"/>
    <w:rsid w:val="00F44AD9"/>
    <w:rsid w:val="00F47A42"/>
    <w:rsid w:val="00F6382A"/>
    <w:rsid w:val="00FB34A1"/>
    <w:rsid w:val="00FC34AF"/>
    <w:rsid w:val="00FD6ABC"/>
    <w:rsid w:val="00FE4CEC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A6B3898"/>
  <w15:docId w15:val="{18952D39-5C0A-4800-A14C-04AC074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47A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A42"/>
  </w:style>
  <w:style w:type="paragraph" w:styleId="Piedepgina">
    <w:name w:val="footer"/>
    <w:basedOn w:val="Normal"/>
    <w:link w:val="PiedepginaCar"/>
    <w:uiPriority w:val="99"/>
    <w:unhideWhenUsed/>
    <w:rsid w:val="00F47A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A42"/>
  </w:style>
  <w:style w:type="character" w:styleId="Hipervnculo">
    <w:name w:val="Hyperlink"/>
    <w:uiPriority w:val="99"/>
    <w:unhideWhenUsed/>
    <w:rsid w:val="006E4236"/>
    <w:rPr>
      <w:color w:val="0563C1"/>
      <w:u w:val="single"/>
    </w:rPr>
  </w:style>
  <w:style w:type="paragraph" w:styleId="Sinespaciado">
    <w:name w:val="No Spacing"/>
    <w:uiPriority w:val="1"/>
    <w:qFormat/>
    <w:rsid w:val="006E4236"/>
    <w:rPr>
      <w:rFonts w:ascii="Calibri" w:eastAsia="Calibri" w:hAnsi="Calibri"/>
      <w:color w:val="auto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C5D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5">
    <w:name w:val="WW8Num1z5"/>
    <w:rsid w:val="00B1679B"/>
  </w:style>
  <w:style w:type="paragraph" w:styleId="Textodeglobo">
    <w:name w:val="Balloon Text"/>
    <w:basedOn w:val="Normal"/>
    <w:link w:val="TextodegloboCar"/>
    <w:uiPriority w:val="99"/>
    <w:semiHidden/>
    <w:unhideWhenUsed/>
    <w:rsid w:val="002C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EC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0306F6"/>
    <w:pPr>
      <w:suppressAutoHyphens/>
    </w:pPr>
    <w:rPr>
      <w:color w:val="auto"/>
      <w:lang w:val="es-ES" w:eastAsia="ar-SA"/>
    </w:rPr>
  </w:style>
  <w:style w:type="paragraph" w:customStyle="1" w:styleId="Standard">
    <w:name w:val="Standard"/>
    <w:rsid w:val="000306F6"/>
    <w:pPr>
      <w:suppressAutoHyphens/>
      <w:autoSpaceDN w:val="0"/>
      <w:textAlignment w:val="baseline"/>
    </w:pPr>
    <w:rPr>
      <w:color w:val="auto"/>
      <w:kern w:val="3"/>
      <w:lang w:val="es-ES" w:eastAsia="es-ES"/>
    </w:rPr>
  </w:style>
  <w:style w:type="paragraph" w:customStyle="1" w:styleId="Sinespaciado1">
    <w:name w:val="Sin espaciado1"/>
    <w:rsid w:val="00602BBC"/>
    <w:pPr>
      <w:suppressAutoHyphens/>
    </w:pPr>
    <w:rPr>
      <w:color w:val="auto"/>
      <w:lang w:val="es-ES" w:eastAsia="ar-SA"/>
    </w:rPr>
  </w:style>
  <w:style w:type="paragraph" w:styleId="Prrafodelista">
    <w:name w:val="List Paragraph"/>
    <w:basedOn w:val="Normal"/>
    <w:uiPriority w:val="34"/>
    <w:qFormat/>
    <w:rsid w:val="00022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4925"/>
    <w:pPr>
      <w:spacing w:before="100" w:beforeAutospacing="1" w:after="100" w:afterAutospacing="1"/>
    </w:pPr>
    <w:rPr>
      <w:color w:val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1287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juan diaz</cp:lastModifiedBy>
  <cp:revision>25</cp:revision>
  <dcterms:created xsi:type="dcterms:W3CDTF">2019-12-23T22:10:00Z</dcterms:created>
  <dcterms:modified xsi:type="dcterms:W3CDTF">2020-10-26T18:31:00Z</dcterms:modified>
</cp:coreProperties>
</file>