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7A" w:rsidRPr="00807346" w:rsidRDefault="00036D7A" w:rsidP="00036D7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07346">
        <w:rPr>
          <w:rFonts w:ascii="Arial" w:hAnsi="Arial" w:cs="Arial"/>
          <w:b/>
          <w:sz w:val="32"/>
          <w:szCs w:val="32"/>
        </w:rPr>
        <w:t>LOS PASOS DE SAN PABLO</w:t>
      </w:r>
    </w:p>
    <w:p w:rsidR="00036D7A" w:rsidRPr="00807346" w:rsidRDefault="00036D7A" w:rsidP="00036D7A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val="pt-BR" w:eastAsia="es-ES"/>
        </w:rPr>
      </w:pPr>
      <w:r w:rsidRPr="00807346">
        <w:rPr>
          <w:rFonts w:ascii="Arial" w:hAnsi="Arial" w:cs="Arial"/>
          <w:b/>
          <w:sz w:val="32"/>
          <w:szCs w:val="32"/>
        </w:rPr>
        <w:t>TURQUIA</w:t>
      </w:r>
      <w:r>
        <w:rPr>
          <w:rFonts w:ascii="Arial" w:hAnsi="Arial" w:cs="Arial"/>
          <w:b/>
          <w:sz w:val="32"/>
          <w:szCs w:val="32"/>
        </w:rPr>
        <w:t xml:space="preserve"> – JORDANIA - ISRAEL</w:t>
      </w:r>
    </w:p>
    <w:p w:rsidR="00036D7A" w:rsidRDefault="00036D7A" w:rsidP="00036D7A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pt-BR" w:eastAsia="es-ES"/>
        </w:rPr>
      </w:pPr>
    </w:p>
    <w:p w:rsidR="00036D7A" w:rsidRPr="00984681" w:rsidRDefault="00036D7A" w:rsidP="00036D7A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pt-BR" w:eastAsia="es-ES"/>
        </w:rPr>
      </w:pPr>
      <w:r w:rsidRPr="00984681">
        <w:rPr>
          <w:rFonts w:ascii="Arial" w:eastAsia="Times New Roman" w:hAnsi="Arial" w:cs="Arial"/>
          <w:b/>
          <w:sz w:val="28"/>
          <w:szCs w:val="28"/>
          <w:lang w:val="pt-BR" w:eastAsia="es-ES"/>
        </w:rPr>
        <w:t>TR</w:t>
      </w:r>
      <w:r>
        <w:rPr>
          <w:rFonts w:ascii="Arial" w:eastAsia="Times New Roman" w:hAnsi="Arial" w:cs="Arial"/>
          <w:b/>
          <w:sz w:val="28"/>
          <w:szCs w:val="28"/>
          <w:lang w:val="pt-BR" w:eastAsia="es-ES"/>
        </w:rPr>
        <w:t xml:space="preserve">81A </w:t>
      </w:r>
      <w:r w:rsidRPr="00984681">
        <w:rPr>
          <w:rFonts w:ascii="Arial" w:eastAsia="Times New Roman" w:hAnsi="Arial" w:cs="Arial"/>
          <w:b/>
          <w:sz w:val="28"/>
          <w:szCs w:val="28"/>
          <w:lang w:val="pt-BR" w:eastAsia="es-ES"/>
        </w:rPr>
        <w:t xml:space="preserve"> </w:t>
      </w:r>
      <w:r w:rsidRPr="00984681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                            SALIDAS: </w:t>
      </w:r>
      <w:r>
        <w:rPr>
          <w:rFonts w:ascii="Arial" w:eastAsia="Times New Roman" w:hAnsi="Arial" w:cs="Arial"/>
          <w:b/>
          <w:bCs/>
          <w:sz w:val="28"/>
          <w:szCs w:val="28"/>
          <w:lang w:eastAsia="es-ES"/>
        </w:rPr>
        <w:t>LUNES                       22</w:t>
      </w:r>
      <w:r w:rsidRPr="00984681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DIAS  </w:t>
      </w:r>
    </w:p>
    <w:p w:rsidR="00036D7A" w:rsidRPr="00984681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036D7A" w:rsidRDefault="00036D7A" w:rsidP="00036D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4E50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ISITANDO</w:t>
      </w:r>
      <w:r w:rsidRPr="00394E50">
        <w:rPr>
          <w:rFonts w:ascii="Arial" w:hAnsi="Arial" w:cs="Arial"/>
          <w:b/>
          <w:sz w:val="24"/>
          <w:szCs w:val="24"/>
        </w:rPr>
        <w:t>:</w:t>
      </w:r>
      <w:r w:rsidRPr="00352F1B">
        <w:rPr>
          <w:rFonts w:ascii="Arial" w:hAnsi="Arial" w:cs="Arial"/>
          <w:sz w:val="24"/>
          <w:szCs w:val="24"/>
        </w:rPr>
        <w:t xml:space="preserve"> Estambul, Antioquia, Adana, Tarso, Capadocia,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Konya, Yalvac, Pamukkale, Éfeso, Kusadasi, Pergamo, Troya,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Canakkale, Bursa, , Amman, Jerash, Petra, Castillos del desierto,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Monte Nebo, Tel Aviv, Cesarea, Haifa, Acre, Nazaret, Tiberiades,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Río Jordán, Jerusalén, Belén</w:t>
      </w:r>
      <w:r>
        <w:rPr>
          <w:rFonts w:ascii="Arial" w:hAnsi="Arial" w:cs="Arial"/>
          <w:sz w:val="24"/>
          <w:szCs w:val="24"/>
        </w:rPr>
        <w:t>.</w:t>
      </w:r>
    </w:p>
    <w:p w:rsidR="00036D7A" w:rsidRPr="00984681" w:rsidRDefault="00036D7A" w:rsidP="00036D7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36D7A" w:rsidRDefault="00036D7A" w:rsidP="00036D7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36D7A" w:rsidRPr="00E76DB1" w:rsidRDefault="00036D7A" w:rsidP="00036D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76DB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DIA 01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LUN</w:t>
      </w:r>
      <w:r w:rsidRPr="00E76DB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4D6EF9">
        <w:rPr>
          <w:rFonts w:ascii="Arial" w:eastAsia="Times New Roman" w:hAnsi="Arial" w:cs="Arial"/>
          <w:b/>
          <w:sz w:val="24"/>
          <w:szCs w:val="24"/>
          <w:lang w:eastAsia="es-ES"/>
        </w:rPr>
        <w:t>AMERICA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E76DB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–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ESTAMBUL</w:t>
      </w:r>
    </w:p>
    <w:p w:rsidR="00036D7A" w:rsidRPr="00E76DB1" w:rsidRDefault="00036D7A" w:rsidP="00036D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76DB1">
        <w:rPr>
          <w:rFonts w:ascii="Arial" w:eastAsia="Times New Roman" w:hAnsi="Arial" w:cs="Arial"/>
          <w:sz w:val="24"/>
          <w:szCs w:val="24"/>
          <w:lang w:eastAsia="es-ES"/>
        </w:rPr>
        <w:t xml:space="preserve">Salida de </w:t>
      </w:r>
      <w:r w:rsidR="004D6EF9">
        <w:rPr>
          <w:rFonts w:ascii="Arial" w:eastAsia="Times New Roman" w:hAnsi="Arial" w:cs="Arial"/>
          <w:sz w:val="24"/>
          <w:szCs w:val="24"/>
          <w:lang w:eastAsia="es-ES"/>
        </w:rPr>
        <w:t>América</w:t>
      </w:r>
      <w:r w:rsidRPr="00E76DB1">
        <w:rPr>
          <w:rFonts w:ascii="Arial" w:eastAsia="Times New Roman" w:hAnsi="Arial" w:cs="Arial"/>
          <w:sz w:val="24"/>
          <w:szCs w:val="24"/>
          <w:lang w:eastAsia="es-ES"/>
        </w:rPr>
        <w:t xml:space="preserve"> para tomar el vuelo a </w:t>
      </w:r>
      <w:r>
        <w:rPr>
          <w:rFonts w:ascii="Arial" w:eastAsia="Times New Roman" w:hAnsi="Arial" w:cs="Arial"/>
          <w:sz w:val="24"/>
          <w:szCs w:val="24"/>
          <w:lang w:eastAsia="es-ES"/>
        </w:rPr>
        <w:t>Estambul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r w:rsidRPr="00E76DB1">
        <w:rPr>
          <w:rFonts w:ascii="Arial" w:eastAsia="Times New Roman" w:hAnsi="Arial" w:cs="Arial"/>
          <w:b/>
          <w:sz w:val="24"/>
          <w:szCs w:val="24"/>
          <w:lang w:eastAsia="es-ES"/>
        </w:rPr>
        <w:t>Cena y noche a bordo.</w:t>
      </w:r>
    </w:p>
    <w:p w:rsidR="00036D7A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36D7A" w:rsidRPr="00E435DD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435DD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IA 02 MAR     ESTAMBUL</w:t>
      </w:r>
    </w:p>
    <w:p w:rsidR="00036D7A" w:rsidRDefault="00036D7A" w:rsidP="00036D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35DD">
        <w:rPr>
          <w:rFonts w:ascii="Arial" w:hAnsi="Arial" w:cs="Arial"/>
          <w:sz w:val="24"/>
          <w:szCs w:val="24"/>
        </w:rPr>
        <w:t>Llegada</w:t>
      </w:r>
      <w:r>
        <w:rPr>
          <w:rFonts w:ascii="Arial" w:hAnsi="Arial" w:cs="Arial"/>
          <w:sz w:val="24"/>
          <w:szCs w:val="24"/>
        </w:rPr>
        <w:t xml:space="preserve"> a Estambul.  T</w:t>
      </w:r>
      <w:r w:rsidRPr="00E435DD">
        <w:rPr>
          <w:rFonts w:ascii="Arial" w:hAnsi="Arial" w:cs="Arial"/>
          <w:sz w:val="24"/>
          <w:szCs w:val="24"/>
        </w:rPr>
        <w:t xml:space="preserve">raslado al hotel. </w:t>
      </w:r>
      <w:r w:rsidRPr="00E76DB1">
        <w:rPr>
          <w:rFonts w:ascii="Arial" w:hAnsi="Arial" w:cs="Arial"/>
          <w:b/>
          <w:sz w:val="24"/>
          <w:szCs w:val="24"/>
        </w:rPr>
        <w:t>Alojamiento.</w:t>
      </w: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03 MIE       </w:t>
      </w:r>
      <w:r w:rsidRPr="00352F1B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STAMBUL</w:t>
      </w:r>
    </w:p>
    <w:p w:rsidR="00036D7A" w:rsidRPr="000F5895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F5895">
        <w:rPr>
          <w:rFonts w:ascii="Arial" w:hAnsi="Arial" w:cs="Arial"/>
          <w:b/>
          <w:sz w:val="24"/>
          <w:szCs w:val="24"/>
        </w:rPr>
        <w:t>Desayuno</w:t>
      </w:r>
      <w:r w:rsidRPr="00352F1B">
        <w:rPr>
          <w:rFonts w:ascii="Arial" w:hAnsi="Arial" w:cs="Arial"/>
          <w:sz w:val="24"/>
          <w:szCs w:val="24"/>
        </w:rPr>
        <w:t xml:space="preserve"> y visita de día completo que inicia con la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visita del Mercado de las Especies, seguido de un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crucero a través del Bósforo (estrecho que separa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los dos continentes, Asia y Europa), en el que podrán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contemplar las preciosas villas otomanas, los Palacios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de Dolmabahçe, Çiragan y Beylerbeyi, la Fortaleza de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Rumeli Hisari, etc... Visita del Palacio de Beylerbeyi.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Almuerzo. Subida a la Colina de Çamliça, con una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preciosa vista panorámica del Bósforo y de Estambul.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Traslado al hotel y </w:t>
      </w:r>
      <w:r w:rsidRPr="000F5895">
        <w:rPr>
          <w:rFonts w:ascii="Arial" w:hAnsi="Arial" w:cs="Arial"/>
          <w:b/>
          <w:sz w:val="24"/>
          <w:szCs w:val="24"/>
        </w:rPr>
        <w:t>alojamiento.</w:t>
      </w: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04 JUE       </w:t>
      </w:r>
      <w:r w:rsidRPr="00352F1B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STAMBUL - ANTIOQUIA</w:t>
      </w: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5895">
        <w:rPr>
          <w:rFonts w:ascii="Arial" w:hAnsi="Arial" w:cs="Arial"/>
          <w:b/>
          <w:sz w:val="24"/>
          <w:szCs w:val="24"/>
        </w:rPr>
        <w:t>Desayuno</w:t>
      </w:r>
      <w:r w:rsidRPr="00352F1B">
        <w:rPr>
          <w:rFonts w:ascii="Arial" w:hAnsi="Arial" w:cs="Arial"/>
          <w:sz w:val="24"/>
          <w:szCs w:val="24"/>
        </w:rPr>
        <w:t xml:space="preserve"> y excursión de día completo, que incluye los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monumentos más significativos de Estambul: Plaza del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Hipódromo, construida en la Época Romana. Visita de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la Mezquita Azul, la obra más famosa de la arquitectura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otomana y destaca por su decoración interior con azulejos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de Iznik. Visita de Santa Sofía que fue Iglesia durante 916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años y Mezquita durante 477 años. Almuerzo. Finalmente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convertida en museo en 1936. Por la tarde visita del</w:t>
      </w:r>
    </w:p>
    <w:p w:rsidR="00036D7A" w:rsidRPr="000F5895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sz w:val="24"/>
          <w:szCs w:val="24"/>
        </w:rPr>
        <w:t>Palacio de Topkapi, antigua residencia de los Sultanes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Otomanos. La última parada será en el Gran Bazar. Por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la tarde/noche traslado al aeropuerto de Estambul. Vuelo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a Antioquia. Llegada y traslado al hotel.</w:t>
      </w:r>
      <w:r>
        <w:rPr>
          <w:rFonts w:ascii="Arial" w:hAnsi="Arial" w:cs="Arial"/>
          <w:sz w:val="24"/>
          <w:szCs w:val="24"/>
        </w:rPr>
        <w:t xml:space="preserve"> </w:t>
      </w:r>
      <w:r w:rsidRPr="00984681">
        <w:rPr>
          <w:rFonts w:ascii="Arial" w:hAnsi="Arial" w:cs="Arial"/>
          <w:b/>
          <w:sz w:val="24"/>
          <w:szCs w:val="24"/>
        </w:rPr>
        <w:t>Cena y alojamiento.</w:t>
      </w:r>
    </w:p>
    <w:p w:rsidR="00036D7A" w:rsidRDefault="00036D7A" w:rsidP="00036D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05 VIE  </w:t>
      </w:r>
      <w:r w:rsidRPr="00352F1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ANTIOQUIA</w:t>
      </w:r>
      <w:r w:rsidRPr="00352F1B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ADANA</w:t>
      </w:r>
    </w:p>
    <w:p w:rsidR="00036D7A" w:rsidRPr="000F5895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F5895">
        <w:rPr>
          <w:rFonts w:ascii="Arial" w:hAnsi="Arial" w:cs="Arial"/>
          <w:b/>
          <w:sz w:val="24"/>
          <w:szCs w:val="24"/>
        </w:rPr>
        <w:lastRenderedPageBreak/>
        <w:t>Desayuno.</w:t>
      </w:r>
      <w:r w:rsidRPr="00352F1B">
        <w:rPr>
          <w:rFonts w:ascii="Arial" w:hAnsi="Arial" w:cs="Arial"/>
          <w:sz w:val="24"/>
          <w:szCs w:val="24"/>
        </w:rPr>
        <w:t xml:space="preserve"> Visita de esta ciudad, que se convirtió en un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centro importante del cristianismo en el siglo I, tiempo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en que llegan San Bernabé, San Pedro y San Pablo.</w:t>
      </w:r>
      <w:r>
        <w:rPr>
          <w:rFonts w:ascii="Arial" w:hAnsi="Arial" w:cs="Arial"/>
          <w:sz w:val="24"/>
          <w:szCs w:val="24"/>
        </w:rPr>
        <w:t xml:space="preserve"> </w:t>
      </w:r>
      <w:r w:rsidRPr="00984681">
        <w:rPr>
          <w:rFonts w:ascii="Arial" w:hAnsi="Arial" w:cs="Arial"/>
          <w:b/>
          <w:sz w:val="24"/>
          <w:szCs w:val="24"/>
        </w:rPr>
        <w:t>Almuerzo.</w:t>
      </w:r>
      <w:r w:rsidRPr="00352F1B">
        <w:rPr>
          <w:rFonts w:ascii="Arial" w:hAnsi="Arial" w:cs="Arial"/>
          <w:sz w:val="24"/>
          <w:szCs w:val="24"/>
        </w:rPr>
        <w:t xml:space="preserve"> Luego visitamos la cueva de San Pedro,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donde se supone que se escondieron los primeros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cristianos, y por ultimo hacemos un recorrido por el Museo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de Mosaicos de la época romana. Continuación hacia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Adana. </w:t>
      </w:r>
      <w:r w:rsidRPr="000F5895">
        <w:rPr>
          <w:rFonts w:ascii="Arial" w:hAnsi="Arial" w:cs="Arial"/>
          <w:b/>
          <w:sz w:val="24"/>
          <w:szCs w:val="24"/>
        </w:rPr>
        <w:t>Cena y alojamiento.</w:t>
      </w: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06 SAB      </w:t>
      </w:r>
      <w:r w:rsidRPr="00352F1B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b/>
          <w:sz w:val="24"/>
          <w:szCs w:val="24"/>
        </w:rPr>
        <w:t>DANA – TARSO - CAPADOCIA</w:t>
      </w:r>
    </w:p>
    <w:p w:rsidR="00036D7A" w:rsidRDefault="00036D7A" w:rsidP="00036D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5895">
        <w:rPr>
          <w:rFonts w:ascii="Arial" w:hAnsi="Arial" w:cs="Arial"/>
          <w:b/>
          <w:sz w:val="24"/>
          <w:szCs w:val="24"/>
        </w:rPr>
        <w:t>Desayuno.</w:t>
      </w:r>
      <w:r w:rsidRPr="00352F1B">
        <w:rPr>
          <w:rFonts w:ascii="Arial" w:hAnsi="Arial" w:cs="Arial"/>
          <w:sz w:val="24"/>
          <w:szCs w:val="24"/>
        </w:rPr>
        <w:t xml:space="preserve"> Salida hacia Tarso.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Llegada y vis</w:t>
      </w:r>
      <w:r>
        <w:rPr>
          <w:rFonts w:ascii="Arial" w:hAnsi="Arial" w:cs="Arial"/>
          <w:sz w:val="24"/>
          <w:szCs w:val="24"/>
        </w:rPr>
        <w:t xml:space="preserve">ita de las antiguas ruinas y la </w:t>
      </w:r>
      <w:r w:rsidRPr="00352F1B">
        <w:rPr>
          <w:rFonts w:ascii="Arial" w:hAnsi="Arial" w:cs="Arial"/>
          <w:sz w:val="24"/>
          <w:szCs w:val="24"/>
        </w:rPr>
        <w:t>ciudad donde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nació San Pablo. Su trabajo misionero se concentro en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su tierra natal. </w:t>
      </w:r>
      <w:r w:rsidRPr="00984681">
        <w:rPr>
          <w:rFonts w:ascii="Arial" w:hAnsi="Arial" w:cs="Arial"/>
          <w:b/>
          <w:sz w:val="24"/>
          <w:szCs w:val="24"/>
        </w:rPr>
        <w:t>Almuerzo</w:t>
      </w:r>
      <w:r w:rsidRPr="00352F1B">
        <w:rPr>
          <w:rFonts w:ascii="Arial" w:hAnsi="Arial" w:cs="Arial"/>
          <w:sz w:val="24"/>
          <w:szCs w:val="24"/>
        </w:rPr>
        <w:t xml:space="preserve"> en ruta. Continuación hacia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Capadocia. </w:t>
      </w:r>
      <w:r w:rsidRPr="000F5895">
        <w:rPr>
          <w:rFonts w:ascii="Arial" w:hAnsi="Arial" w:cs="Arial"/>
          <w:b/>
          <w:sz w:val="24"/>
          <w:szCs w:val="24"/>
        </w:rPr>
        <w:t>Cena y alojamiento</w:t>
      </w:r>
      <w:r w:rsidRPr="00352F1B">
        <w:rPr>
          <w:rFonts w:ascii="Arial" w:hAnsi="Arial" w:cs="Arial"/>
          <w:sz w:val="24"/>
          <w:szCs w:val="24"/>
        </w:rPr>
        <w:t>.</w:t>
      </w: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07 DOM      </w:t>
      </w:r>
      <w:r w:rsidRPr="00352F1B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APADOCIA</w:t>
      </w: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5895">
        <w:rPr>
          <w:rFonts w:ascii="Arial" w:hAnsi="Arial" w:cs="Arial"/>
          <w:b/>
          <w:sz w:val="24"/>
          <w:szCs w:val="24"/>
        </w:rPr>
        <w:t>Desayuno</w:t>
      </w:r>
      <w:r w:rsidRPr="00352F1B">
        <w:rPr>
          <w:rFonts w:ascii="Arial" w:hAnsi="Arial" w:cs="Arial"/>
          <w:sz w:val="24"/>
          <w:szCs w:val="24"/>
        </w:rPr>
        <w:t xml:space="preserve"> y visita de la espectacular región de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Capadocia, única por su fascinante y original paisaje,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formado por la lava arrojada por los volcanes Erciyes y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Hasan, hace 3 millones de años. Visita de los numerosos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monasterios y capillas de Göreme, excavados en las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rocas y decorados con frescos del siglo X (algunos de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ellos muy bien conservados). Pasaremos por la fortaleza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de Uçhisar y el valle de Avcilar. </w:t>
      </w:r>
      <w:r w:rsidRPr="00984681">
        <w:rPr>
          <w:rFonts w:ascii="Arial" w:hAnsi="Arial" w:cs="Arial"/>
          <w:b/>
          <w:sz w:val="24"/>
          <w:szCs w:val="24"/>
        </w:rPr>
        <w:t>Almuerzo</w:t>
      </w:r>
      <w:r w:rsidRPr="00352F1B">
        <w:rPr>
          <w:rFonts w:ascii="Arial" w:hAnsi="Arial" w:cs="Arial"/>
          <w:sz w:val="24"/>
          <w:szCs w:val="24"/>
        </w:rPr>
        <w:t xml:space="preserve"> y por la tarde,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visita del pueblo de Avanos, famoso por su artesanía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y los valles de Pasabagi y de Güvercinlik. Visita de la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ciudad subterránea de Kaymakli o Ozkonak, ó una de</w:t>
      </w:r>
    </w:p>
    <w:p w:rsidR="00036D7A" w:rsidRPr="000F5895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sz w:val="24"/>
          <w:szCs w:val="24"/>
        </w:rPr>
        <w:t>las 36 ciudades subterráneas de Capadocia que sirvió de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refugio para los Cristianos</w:t>
      </w:r>
      <w:r w:rsidRPr="000F5895">
        <w:rPr>
          <w:rFonts w:ascii="Arial" w:hAnsi="Arial" w:cs="Arial"/>
          <w:b/>
          <w:sz w:val="24"/>
          <w:szCs w:val="24"/>
        </w:rPr>
        <w:t>. Cena y alojamiento.</w:t>
      </w: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08 LUN        </w:t>
      </w:r>
      <w:r w:rsidRPr="00352F1B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APADOCIA – KONYA- YALVAC</w:t>
      </w:r>
      <w:r w:rsidRPr="00352F1B">
        <w:rPr>
          <w:rFonts w:ascii="Arial" w:hAnsi="Arial" w:cs="Arial"/>
          <w:b/>
          <w:sz w:val="24"/>
          <w:szCs w:val="24"/>
        </w:rPr>
        <w:t>-P</w:t>
      </w:r>
      <w:r>
        <w:rPr>
          <w:rFonts w:ascii="Arial" w:hAnsi="Arial" w:cs="Arial"/>
          <w:b/>
          <w:sz w:val="24"/>
          <w:szCs w:val="24"/>
        </w:rPr>
        <w:t>AMUKKALE</w:t>
      </w:r>
    </w:p>
    <w:p w:rsidR="00036D7A" w:rsidRDefault="00036D7A" w:rsidP="00036D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5895">
        <w:rPr>
          <w:rFonts w:ascii="Arial" w:hAnsi="Arial" w:cs="Arial"/>
          <w:b/>
          <w:sz w:val="24"/>
          <w:szCs w:val="24"/>
        </w:rPr>
        <w:t>Desayuno</w:t>
      </w:r>
      <w:r w:rsidRPr="00352F1B">
        <w:rPr>
          <w:rFonts w:ascii="Arial" w:hAnsi="Arial" w:cs="Arial"/>
          <w:sz w:val="24"/>
          <w:szCs w:val="24"/>
        </w:rPr>
        <w:t>. Salida temprano hacia Konya, capital de los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sultanes selyucidas en el siglo XI. Visita del Caravansarai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de Sultanhan, donde paraban antiguamente las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caravanas de camellos en la ruta de la seda. San Pablo y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San Bernabé estuvieron en la ciudad de Iconium. Visita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del Mausoleo de Mevlana, poeta y filósofo que fundó la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secta mística y religiosa de los Derviches Danzantes.</w:t>
      </w:r>
      <w:r>
        <w:rPr>
          <w:rFonts w:ascii="Arial" w:hAnsi="Arial" w:cs="Arial"/>
          <w:sz w:val="24"/>
          <w:szCs w:val="24"/>
        </w:rPr>
        <w:t xml:space="preserve"> </w:t>
      </w:r>
      <w:r w:rsidRPr="00984681">
        <w:rPr>
          <w:rFonts w:ascii="Arial" w:hAnsi="Arial" w:cs="Arial"/>
          <w:b/>
          <w:sz w:val="24"/>
          <w:szCs w:val="24"/>
        </w:rPr>
        <w:t xml:space="preserve">Almuerzo </w:t>
      </w:r>
      <w:r w:rsidRPr="00352F1B">
        <w:rPr>
          <w:rFonts w:ascii="Arial" w:hAnsi="Arial" w:cs="Arial"/>
          <w:sz w:val="24"/>
          <w:szCs w:val="24"/>
        </w:rPr>
        <w:t>en la ciudad y continuación hacia Pamukkale.</w:t>
      </w:r>
      <w:r>
        <w:rPr>
          <w:rFonts w:ascii="Arial" w:hAnsi="Arial" w:cs="Arial"/>
          <w:sz w:val="24"/>
          <w:szCs w:val="24"/>
        </w:rPr>
        <w:t xml:space="preserve"> En ruta parada</w:t>
      </w:r>
      <w:r w:rsidRPr="00352F1B">
        <w:rPr>
          <w:rFonts w:ascii="Arial" w:hAnsi="Arial" w:cs="Arial"/>
          <w:sz w:val="24"/>
          <w:szCs w:val="24"/>
        </w:rPr>
        <w:t xml:space="preserve"> en la ciudad bíblica de Antioquia de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Pisidia (Yalvaç). </w:t>
      </w:r>
      <w:r w:rsidRPr="000F5895">
        <w:rPr>
          <w:rFonts w:ascii="Arial" w:hAnsi="Arial" w:cs="Arial"/>
          <w:b/>
          <w:sz w:val="24"/>
          <w:szCs w:val="24"/>
        </w:rPr>
        <w:t>Cena y alojamiento</w:t>
      </w:r>
      <w:r w:rsidRPr="00352F1B">
        <w:rPr>
          <w:rFonts w:ascii="Arial" w:hAnsi="Arial" w:cs="Arial"/>
          <w:sz w:val="24"/>
          <w:szCs w:val="24"/>
        </w:rPr>
        <w:t>.</w:t>
      </w: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09 MAR        </w:t>
      </w:r>
      <w:r w:rsidRPr="00352F1B">
        <w:rPr>
          <w:rFonts w:ascii="Arial" w:hAnsi="Arial" w:cs="Arial"/>
          <w:b/>
          <w:sz w:val="24"/>
          <w:szCs w:val="24"/>
        </w:rPr>
        <w:t xml:space="preserve"> P</w:t>
      </w:r>
      <w:r>
        <w:rPr>
          <w:rFonts w:ascii="Arial" w:hAnsi="Arial" w:cs="Arial"/>
          <w:b/>
          <w:sz w:val="24"/>
          <w:szCs w:val="24"/>
        </w:rPr>
        <w:t xml:space="preserve">AMUKKALE – </w:t>
      </w:r>
      <w:r w:rsidRPr="00352F1B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FESO - </w:t>
      </w:r>
      <w:r w:rsidRPr="00352F1B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>USADASI</w:t>
      </w:r>
    </w:p>
    <w:p w:rsidR="00036D7A" w:rsidRDefault="00036D7A" w:rsidP="00036D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5895">
        <w:rPr>
          <w:rFonts w:ascii="Arial" w:hAnsi="Arial" w:cs="Arial"/>
          <w:b/>
          <w:sz w:val="24"/>
          <w:szCs w:val="24"/>
        </w:rPr>
        <w:t>Desayuno.</w:t>
      </w:r>
      <w:r w:rsidRPr="00352F1B">
        <w:rPr>
          <w:rFonts w:ascii="Arial" w:hAnsi="Arial" w:cs="Arial"/>
          <w:sz w:val="24"/>
          <w:szCs w:val="24"/>
        </w:rPr>
        <w:t xml:space="preserve"> Por la mañana visita de Pamukkale, lugar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espectacular único en el mundo, por sus deslumbrantes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cascadas blancas y piscinas naturales. Conoceremos la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antigua Hierapolis, la Necrópolis que contiene mas de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150.000 tumbas. Almuerzo. Continuación hacia Éfeso.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Ciudad grecorromana, antigua capital de Asia Menor y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una de las mejores conservadas de la antigüedad donde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se encuentran el Templo de Adriano, Templo de Trajano,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el teatro, la Biblioteca de Celso, La iglesia de la Virgen</w:t>
      </w:r>
      <w:r>
        <w:rPr>
          <w:rFonts w:ascii="Arial" w:hAnsi="Arial" w:cs="Arial"/>
          <w:sz w:val="24"/>
          <w:szCs w:val="24"/>
        </w:rPr>
        <w:t xml:space="preserve"> Ma</w:t>
      </w:r>
      <w:r w:rsidRPr="00352F1B">
        <w:rPr>
          <w:rFonts w:ascii="Arial" w:hAnsi="Arial" w:cs="Arial"/>
          <w:sz w:val="24"/>
          <w:szCs w:val="24"/>
        </w:rPr>
        <w:t>ria, donde se celebro el Tercer Concilio Ecuménico en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año 431 etc.. Almuerzo. Visita de la Basílica de San </w:t>
      </w:r>
      <w:r w:rsidRPr="00352F1B">
        <w:rPr>
          <w:rFonts w:ascii="Arial" w:hAnsi="Arial" w:cs="Arial"/>
          <w:sz w:val="24"/>
          <w:szCs w:val="24"/>
        </w:rPr>
        <w:lastRenderedPageBreak/>
        <w:t>Juan,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donde fue enterrado San Juan Evangelista. Visita la Casa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de la Virgen, lugar donde pasó los últimos años de su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vida. </w:t>
      </w:r>
      <w:r w:rsidRPr="000F5895">
        <w:rPr>
          <w:rFonts w:ascii="Arial" w:hAnsi="Arial" w:cs="Arial"/>
          <w:b/>
          <w:sz w:val="24"/>
          <w:szCs w:val="24"/>
        </w:rPr>
        <w:t>Cena y alojamiento</w:t>
      </w:r>
      <w:r w:rsidRPr="00352F1B">
        <w:rPr>
          <w:rFonts w:ascii="Arial" w:hAnsi="Arial" w:cs="Arial"/>
          <w:sz w:val="24"/>
          <w:szCs w:val="24"/>
        </w:rPr>
        <w:t>.</w:t>
      </w: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10 MIE            </w:t>
      </w:r>
      <w:r w:rsidRPr="00352F1B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>USADASI</w:t>
      </w:r>
      <w:r w:rsidRPr="00352F1B">
        <w:rPr>
          <w:rFonts w:ascii="Arial" w:hAnsi="Arial" w:cs="Arial"/>
          <w:b/>
          <w:sz w:val="24"/>
          <w:szCs w:val="24"/>
        </w:rPr>
        <w:t>-P</w:t>
      </w:r>
      <w:r>
        <w:rPr>
          <w:rFonts w:ascii="Arial" w:hAnsi="Arial" w:cs="Arial"/>
          <w:b/>
          <w:sz w:val="24"/>
          <w:szCs w:val="24"/>
        </w:rPr>
        <w:t xml:space="preserve">ERGAMO – TROYA </w:t>
      </w:r>
      <w:r w:rsidRPr="00352F1B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2F1B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ANAKKALE</w:t>
      </w:r>
    </w:p>
    <w:p w:rsidR="00036D7A" w:rsidRPr="000F5895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F5895">
        <w:rPr>
          <w:rFonts w:ascii="Arial" w:hAnsi="Arial" w:cs="Arial"/>
          <w:b/>
          <w:sz w:val="24"/>
          <w:szCs w:val="24"/>
        </w:rPr>
        <w:t xml:space="preserve">Desayuno </w:t>
      </w:r>
      <w:r w:rsidRPr="00352F1B">
        <w:rPr>
          <w:rFonts w:ascii="Arial" w:hAnsi="Arial" w:cs="Arial"/>
          <w:sz w:val="24"/>
          <w:szCs w:val="24"/>
        </w:rPr>
        <w:t>y viaje hacia Pérgamo. Almuerzo y visita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de esta antigua ciudad Romana, en la que veremos el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Templo de Trajano, el Altar de Zeus y La Aula Roja etc..</w:t>
      </w:r>
      <w:r>
        <w:rPr>
          <w:rFonts w:ascii="Arial" w:hAnsi="Arial" w:cs="Arial"/>
          <w:sz w:val="24"/>
          <w:szCs w:val="24"/>
        </w:rPr>
        <w:t xml:space="preserve">. </w:t>
      </w:r>
      <w:r w:rsidRPr="00352F1B">
        <w:rPr>
          <w:rFonts w:ascii="Arial" w:hAnsi="Arial" w:cs="Arial"/>
          <w:sz w:val="24"/>
          <w:szCs w:val="24"/>
        </w:rPr>
        <w:t>Llegada a Troya, ciudad legendaria. Visita y salida hacia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Canakkale. </w:t>
      </w:r>
      <w:r w:rsidRPr="000F5895">
        <w:rPr>
          <w:rFonts w:ascii="Arial" w:hAnsi="Arial" w:cs="Arial"/>
          <w:b/>
          <w:sz w:val="24"/>
          <w:szCs w:val="24"/>
        </w:rPr>
        <w:t>Cena y alojamiento.</w:t>
      </w: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11 JUE           </w:t>
      </w:r>
      <w:r w:rsidRPr="00352F1B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 xml:space="preserve">ANAKKALE – </w:t>
      </w:r>
      <w:r w:rsidRPr="00352F1B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 xml:space="preserve">URSA </w:t>
      </w:r>
      <w:r w:rsidRPr="00352F1B">
        <w:rPr>
          <w:rFonts w:ascii="Arial" w:hAnsi="Arial" w:cs="Arial"/>
          <w:b/>
          <w:sz w:val="24"/>
          <w:szCs w:val="24"/>
        </w:rPr>
        <w:t>-E</w:t>
      </w:r>
      <w:r>
        <w:rPr>
          <w:rFonts w:ascii="Arial" w:hAnsi="Arial" w:cs="Arial"/>
          <w:b/>
          <w:sz w:val="24"/>
          <w:szCs w:val="24"/>
        </w:rPr>
        <w:t>STAMBUL</w:t>
      </w:r>
    </w:p>
    <w:p w:rsidR="00036D7A" w:rsidRPr="000F5895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F5895">
        <w:rPr>
          <w:rFonts w:ascii="Arial" w:hAnsi="Arial" w:cs="Arial"/>
          <w:b/>
          <w:sz w:val="24"/>
          <w:szCs w:val="24"/>
        </w:rPr>
        <w:t>Desayuno</w:t>
      </w:r>
      <w:r w:rsidRPr="00352F1B">
        <w:rPr>
          <w:rFonts w:ascii="Arial" w:hAnsi="Arial" w:cs="Arial"/>
          <w:sz w:val="24"/>
          <w:szCs w:val="24"/>
        </w:rPr>
        <w:t>. Visita del Mausoleo y Mezquita Verdes.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Almuerzo y visita de la Mezquita Grande. Tiempo libre.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Regreso a Estambul a última hora de la tarde. Traslado al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hotel. </w:t>
      </w:r>
      <w:r w:rsidRPr="000F5895">
        <w:rPr>
          <w:rFonts w:ascii="Arial" w:hAnsi="Arial" w:cs="Arial"/>
          <w:b/>
          <w:sz w:val="24"/>
          <w:szCs w:val="24"/>
        </w:rPr>
        <w:t>Alojamiento.</w:t>
      </w:r>
    </w:p>
    <w:p w:rsidR="00036D7A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12 VIE             </w:t>
      </w:r>
      <w:r w:rsidRPr="00352F1B">
        <w:rPr>
          <w:rFonts w:ascii="Arial" w:hAnsi="Arial" w:cs="Arial"/>
          <w:b/>
          <w:sz w:val="24"/>
          <w:szCs w:val="24"/>
        </w:rPr>
        <w:t xml:space="preserve"> E</w:t>
      </w:r>
      <w:r>
        <w:rPr>
          <w:rFonts w:ascii="Arial" w:hAnsi="Arial" w:cs="Arial"/>
          <w:b/>
          <w:sz w:val="24"/>
          <w:szCs w:val="24"/>
        </w:rPr>
        <w:t>STAMBUL</w:t>
      </w:r>
      <w:r w:rsidRPr="00352F1B">
        <w:rPr>
          <w:rFonts w:ascii="Arial" w:hAnsi="Arial" w:cs="Arial"/>
          <w:b/>
          <w:sz w:val="24"/>
          <w:szCs w:val="24"/>
        </w:rPr>
        <w:t xml:space="preserve"> / A</w:t>
      </w:r>
      <w:r>
        <w:rPr>
          <w:rFonts w:ascii="Arial" w:hAnsi="Arial" w:cs="Arial"/>
          <w:b/>
          <w:sz w:val="24"/>
          <w:szCs w:val="24"/>
        </w:rPr>
        <w:t>MMAN</w:t>
      </w:r>
    </w:p>
    <w:p w:rsidR="00036D7A" w:rsidRPr="000F5895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F5895">
        <w:rPr>
          <w:rFonts w:ascii="Arial" w:hAnsi="Arial" w:cs="Arial"/>
          <w:b/>
          <w:sz w:val="24"/>
          <w:szCs w:val="24"/>
        </w:rPr>
        <w:t>Desayuno.</w:t>
      </w:r>
      <w:r w:rsidRPr="00352F1B">
        <w:rPr>
          <w:rFonts w:ascii="Arial" w:hAnsi="Arial" w:cs="Arial"/>
          <w:sz w:val="24"/>
          <w:szCs w:val="24"/>
        </w:rPr>
        <w:t xml:space="preserve"> Traslado al aeropuerto para abordar su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vuelo con destino a Amman, llegada y traslado al hotel.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Visita panorámica de la ciudad de Amman. Sus más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importantes avenidas, la Ciudadela, el centro urbano y el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Teatro Romano </w:t>
      </w:r>
      <w:r w:rsidRPr="000F5895">
        <w:rPr>
          <w:rFonts w:ascii="Arial" w:hAnsi="Arial" w:cs="Arial"/>
          <w:b/>
          <w:sz w:val="24"/>
          <w:szCs w:val="24"/>
        </w:rPr>
        <w:t>Alojamiento.</w:t>
      </w:r>
    </w:p>
    <w:p w:rsidR="00036D7A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13 SAB            </w:t>
      </w:r>
      <w:r w:rsidRPr="00352F1B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MMAN - JERASH</w:t>
      </w:r>
      <w:r w:rsidRPr="00352F1B">
        <w:rPr>
          <w:rFonts w:ascii="Arial" w:hAnsi="Arial" w:cs="Arial"/>
          <w:b/>
          <w:sz w:val="24"/>
          <w:szCs w:val="24"/>
        </w:rPr>
        <w:t xml:space="preserve"> - P</w:t>
      </w:r>
      <w:r>
        <w:rPr>
          <w:rFonts w:ascii="Arial" w:hAnsi="Arial" w:cs="Arial"/>
          <w:b/>
          <w:sz w:val="24"/>
          <w:szCs w:val="24"/>
        </w:rPr>
        <w:t>ETRA</w:t>
      </w:r>
    </w:p>
    <w:p w:rsidR="00036D7A" w:rsidRPr="000F5895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F5895">
        <w:rPr>
          <w:rFonts w:ascii="Arial" w:hAnsi="Arial" w:cs="Arial"/>
          <w:b/>
          <w:sz w:val="24"/>
          <w:szCs w:val="24"/>
        </w:rPr>
        <w:t>Desayuno</w:t>
      </w:r>
      <w:r w:rsidRPr="00352F1B">
        <w:rPr>
          <w:rFonts w:ascii="Arial" w:hAnsi="Arial" w:cs="Arial"/>
          <w:sz w:val="24"/>
          <w:szCs w:val="24"/>
        </w:rPr>
        <w:t xml:space="preserve"> y salida hacia la ciudad de Jerash, una de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las ciudades de la Decápolis. Visitaremos el Arco de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Triunfo, la plaza ovalada, el cardo, la columnata, el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templo de Afrodita y finalizando, el teatro romano, con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una maravillosa acústica. Continuación a Petra. </w:t>
      </w:r>
      <w:r w:rsidRPr="000F5895">
        <w:rPr>
          <w:rFonts w:ascii="Arial" w:hAnsi="Arial" w:cs="Arial"/>
          <w:b/>
          <w:sz w:val="24"/>
          <w:szCs w:val="24"/>
        </w:rPr>
        <w:t>Cena y alojamiento.</w:t>
      </w:r>
    </w:p>
    <w:p w:rsidR="00036D7A" w:rsidRPr="000F5895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14 DOM        </w:t>
      </w:r>
      <w:r w:rsidRPr="00352F1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352F1B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ETRA</w:t>
      </w:r>
      <w:r w:rsidRPr="00352F1B">
        <w:rPr>
          <w:rFonts w:ascii="Arial" w:hAnsi="Arial" w:cs="Arial"/>
          <w:b/>
          <w:sz w:val="24"/>
          <w:szCs w:val="24"/>
        </w:rPr>
        <w:t>-A</w:t>
      </w:r>
      <w:r>
        <w:rPr>
          <w:rFonts w:ascii="Arial" w:hAnsi="Arial" w:cs="Arial"/>
          <w:b/>
          <w:sz w:val="24"/>
          <w:szCs w:val="24"/>
        </w:rPr>
        <w:t>MMAN</w:t>
      </w:r>
    </w:p>
    <w:p w:rsidR="00036D7A" w:rsidRPr="000F5895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F5895">
        <w:rPr>
          <w:rFonts w:ascii="Arial" w:hAnsi="Arial" w:cs="Arial"/>
          <w:b/>
          <w:sz w:val="24"/>
          <w:szCs w:val="24"/>
        </w:rPr>
        <w:t>Desayuno.</w:t>
      </w:r>
      <w:r w:rsidRPr="00352F1B">
        <w:rPr>
          <w:rFonts w:ascii="Arial" w:hAnsi="Arial" w:cs="Arial"/>
          <w:sz w:val="24"/>
          <w:szCs w:val="24"/>
        </w:rPr>
        <w:t xml:space="preserve"> Día completo dedicado a la visita de la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ciudad rosa, la capital de los Nabateos. Durante la visita,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conoceremos los más importantes y representativos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monumentos esculpidos en la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roca por los Nabateos.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El Tesoro, famoso e internacionalmente conocido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monumento llevado al cine en una de las películas de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Indiana Jones, las Tumbas de colores, las Tumbas reales,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el Monasterio... </w:t>
      </w:r>
      <w:r w:rsidRPr="000F5895">
        <w:rPr>
          <w:rFonts w:ascii="Arial" w:hAnsi="Arial" w:cs="Arial"/>
          <w:b/>
          <w:sz w:val="24"/>
          <w:szCs w:val="24"/>
        </w:rPr>
        <w:t>Cena y alojamiento.</w:t>
      </w: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6D7A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15 LUN           </w:t>
      </w:r>
      <w:r w:rsidRPr="00352F1B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b/>
          <w:sz w:val="24"/>
          <w:szCs w:val="24"/>
        </w:rPr>
        <w:t>MMAN</w:t>
      </w:r>
      <w:r w:rsidRPr="00352F1B">
        <w:rPr>
          <w:rFonts w:ascii="Arial" w:hAnsi="Arial" w:cs="Arial"/>
          <w:b/>
          <w:sz w:val="24"/>
          <w:szCs w:val="24"/>
        </w:rPr>
        <w:t>– C</w:t>
      </w:r>
      <w:r>
        <w:rPr>
          <w:rFonts w:ascii="Arial" w:hAnsi="Arial" w:cs="Arial"/>
          <w:b/>
          <w:sz w:val="24"/>
          <w:szCs w:val="24"/>
        </w:rPr>
        <w:t>ASTILLOS DEL DESIERTO</w:t>
      </w:r>
      <w:r w:rsidRPr="00352F1B"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b/>
          <w:sz w:val="24"/>
          <w:szCs w:val="24"/>
        </w:rPr>
        <w:t>MONTE NEBO –</w:t>
      </w: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JERUSALEN</w:t>
      </w:r>
    </w:p>
    <w:p w:rsidR="00036D7A" w:rsidRDefault="00036D7A" w:rsidP="00036D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5895">
        <w:rPr>
          <w:rFonts w:ascii="Arial" w:hAnsi="Arial" w:cs="Arial"/>
          <w:b/>
          <w:sz w:val="24"/>
          <w:szCs w:val="24"/>
        </w:rPr>
        <w:t>Desayuno.</w:t>
      </w:r>
      <w:r w:rsidRPr="00352F1B">
        <w:rPr>
          <w:rFonts w:ascii="Arial" w:hAnsi="Arial" w:cs="Arial"/>
          <w:sz w:val="24"/>
          <w:szCs w:val="24"/>
        </w:rPr>
        <w:t xml:space="preserve"> Salida hacia la frontera con Israel, parada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para visitar tres de los más representativos llamados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Castillos del Desierto: Castillos del Desierto: Harranah,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Amra y Azraq. Estos castillos, construcciones de los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siglos VII al XI, eran utilizados unos como caravaserais,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otros como pabellones de descanso y algunos de ellos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como fuertes militares para la defensa de sus territorios.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Aún </w:t>
      </w:r>
      <w:r w:rsidRPr="00352F1B">
        <w:rPr>
          <w:rFonts w:ascii="Arial" w:hAnsi="Arial" w:cs="Arial"/>
          <w:sz w:val="24"/>
          <w:szCs w:val="24"/>
        </w:rPr>
        <w:lastRenderedPageBreak/>
        <w:t>hoy, se pueden encontrar algunas decenas de ellos,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en diferentes estados de conservación. Estos tres que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visitamos son los más representativos, especialmente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el de Amra, por sus frescos interiores que recubren las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paredes y que fueron obra de artistas sirios durante el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periodo califal. Traslado a la frontera con Israel, recepción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por el guía Israelí y continuación a Jerusalén. </w:t>
      </w:r>
      <w:r w:rsidRPr="000F5895">
        <w:rPr>
          <w:rFonts w:ascii="Arial" w:hAnsi="Arial" w:cs="Arial"/>
          <w:b/>
          <w:sz w:val="24"/>
          <w:szCs w:val="24"/>
        </w:rPr>
        <w:t>Cena y alojamiento.</w:t>
      </w: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16 MAR     </w:t>
      </w:r>
      <w:r w:rsidRPr="00352F1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352F1B"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>ERUSALEN</w:t>
      </w:r>
      <w:r w:rsidRPr="00352F1B">
        <w:rPr>
          <w:rFonts w:ascii="Arial" w:hAnsi="Arial" w:cs="Arial"/>
          <w:b/>
          <w:sz w:val="24"/>
          <w:szCs w:val="24"/>
        </w:rPr>
        <w:t xml:space="preserve"> (Ciudad Nueva)</w:t>
      </w:r>
    </w:p>
    <w:p w:rsidR="00036D7A" w:rsidRPr="000F5895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F5895">
        <w:rPr>
          <w:rFonts w:ascii="Arial" w:hAnsi="Arial" w:cs="Arial"/>
          <w:b/>
          <w:sz w:val="24"/>
          <w:szCs w:val="24"/>
        </w:rPr>
        <w:t>Desayuno.</w:t>
      </w:r>
      <w:r w:rsidRPr="00352F1B">
        <w:rPr>
          <w:rFonts w:ascii="Arial" w:hAnsi="Arial" w:cs="Arial"/>
          <w:sz w:val="24"/>
          <w:szCs w:val="24"/>
        </w:rPr>
        <w:t xml:space="preserve"> Viaje a través del monte Scopus hacia el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monte de los Olivos. Se sigue a Getsemaní. Visita a la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basílica de la Agonía. Ciudad Nueva de Jerusalén: visita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al Santuario del Libro en el museo de Jerusalén, donde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están expuestos los manuscritos del mar Muerto y a Iad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Vashem, monumento recordatorio del Holocausto. Se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sigue hacia Ein Karem para visitar la iglesia de San Juan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Bautista y la iglesia de la visitación. </w:t>
      </w:r>
      <w:r w:rsidRPr="000F5895">
        <w:rPr>
          <w:rFonts w:ascii="Arial" w:hAnsi="Arial" w:cs="Arial"/>
          <w:b/>
          <w:sz w:val="24"/>
          <w:szCs w:val="24"/>
        </w:rPr>
        <w:t>Cena y alojamiento.</w:t>
      </w: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17 MIE             </w:t>
      </w:r>
      <w:r w:rsidRPr="00352F1B">
        <w:rPr>
          <w:rFonts w:ascii="Arial" w:hAnsi="Arial" w:cs="Arial"/>
          <w:b/>
          <w:sz w:val="24"/>
          <w:szCs w:val="24"/>
        </w:rPr>
        <w:t xml:space="preserve"> J</w:t>
      </w:r>
      <w:r>
        <w:rPr>
          <w:rFonts w:ascii="Arial" w:hAnsi="Arial" w:cs="Arial"/>
          <w:b/>
          <w:sz w:val="24"/>
          <w:szCs w:val="24"/>
        </w:rPr>
        <w:t>ERUSALEN</w:t>
      </w:r>
      <w:r w:rsidRPr="00352F1B">
        <w:rPr>
          <w:rFonts w:ascii="Arial" w:hAnsi="Arial" w:cs="Arial"/>
          <w:b/>
          <w:sz w:val="24"/>
          <w:szCs w:val="24"/>
        </w:rPr>
        <w:t xml:space="preserve"> (Ciudad Antigua) - B</w:t>
      </w:r>
      <w:r>
        <w:rPr>
          <w:rFonts w:ascii="Arial" w:hAnsi="Arial" w:cs="Arial"/>
          <w:b/>
          <w:sz w:val="24"/>
          <w:szCs w:val="24"/>
        </w:rPr>
        <w:t>ELEN</w:t>
      </w:r>
    </w:p>
    <w:p w:rsidR="00036D7A" w:rsidRPr="000F5895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F5895">
        <w:rPr>
          <w:rFonts w:ascii="Arial" w:hAnsi="Arial" w:cs="Arial"/>
          <w:b/>
          <w:sz w:val="24"/>
          <w:szCs w:val="24"/>
        </w:rPr>
        <w:t xml:space="preserve">Desayuno </w:t>
      </w:r>
      <w:r w:rsidRPr="00352F1B">
        <w:rPr>
          <w:rFonts w:ascii="Arial" w:hAnsi="Arial" w:cs="Arial"/>
          <w:sz w:val="24"/>
          <w:szCs w:val="24"/>
        </w:rPr>
        <w:t>y salida para visitar la ciudad Antigua de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Jerusalén: el muro de los Lamentos, la explanada del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Templo, la vía dolorosa y la iglesia del Santo Sepulcro.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Continuación al monte Sión, donde se encuentra la tumba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del rey David, el Cenáculo y la abadía de la Dormición.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Por la tarde viaje a Belén, la iglesia de la Natividad, la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capilla de San Jerónimo y la gruta del Nacimiento. </w:t>
      </w:r>
      <w:r w:rsidRPr="000F5895">
        <w:rPr>
          <w:rFonts w:ascii="Arial" w:hAnsi="Arial" w:cs="Arial"/>
          <w:b/>
          <w:sz w:val="24"/>
          <w:szCs w:val="24"/>
        </w:rPr>
        <w:t>Cena y alojamiento.</w:t>
      </w: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18 JUE            </w:t>
      </w:r>
      <w:r w:rsidRPr="00352F1B"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>ERUSALEN</w:t>
      </w:r>
    </w:p>
    <w:p w:rsidR="00036D7A" w:rsidRPr="000F5895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F5895">
        <w:rPr>
          <w:rFonts w:ascii="Arial" w:hAnsi="Arial" w:cs="Arial"/>
          <w:b/>
          <w:sz w:val="24"/>
          <w:szCs w:val="24"/>
        </w:rPr>
        <w:t>Desayuno.</w:t>
      </w:r>
      <w:r w:rsidRPr="00352F1B">
        <w:rPr>
          <w:rFonts w:ascii="Arial" w:hAnsi="Arial" w:cs="Arial"/>
          <w:sz w:val="24"/>
          <w:szCs w:val="24"/>
        </w:rPr>
        <w:t xml:space="preserve"> Excursión de día completo a “Masada y el Mar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Muerto”. Bordeando la costa del Mar Muerto llegaremos 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Masada . Ascenso en teleférico a la imponente fortaleza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de Masada, ultima fortificación de los zelotes y visita a las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excavaciones del palacio de Herodes, baños romanos,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etc.Descenso también en teleférico y llegada al lugar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más bajo del mundo, el Mar Muerto, 400 metros bajo el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nivel del mar. Tiempo libre para bañarse (si el clima lo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permite). Retorno a Jerusalén. </w:t>
      </w:r>
      <w:r w:rsidRPr="000F5895">
        <w:rPr>
          <w:rFonts w:ascii="Arial" w:hAnsi="Arial" w:cs="Arial"/>
          <w:b/>
          <w:sz w:val="24"/>
          <w:szCs w:val="24"/>
        </w:rPr>
        <w:t>Cena y Alojamiento</w:t>
      </w: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19 VIE            </w:t>
      </w:r>
      <w:r w:rsidRPr="00352F1B">
        <w:rPr>
          <w:rFonts w:ascii="Arial" w:hAnsi="Arial" w:cs="Arial"/>
          <w:b/>
          <w:sz w:val="24"/>
          <w:szCs w:val="24"/>
        </w:rPr>
        <w:t xml:space="preserve"> J</w:t>
      </w:r>
      <w:r>
        <w:rPr>
          <w:rFonts w:ascii="Arial" w:hAnsi="Arial" w:cs="Arial"/>
          <w:b/>
          <w:sz w:val="24"/>
          <w:szCs w:val="24"/>
        </w:rPr>
        <w:t>ERUSALEN</w:t>
      </w:r>
      <w:r w:rsidRPr="00352F1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352F1B">
        <w:rPr>
          <w:rFonts w:ascii="Arial" w:hAnsi="Arial" w:cs="Arial"/>
          <w:b/>
          <w:sz w:val="24"/>
          <w:szCs w:val="24"/>
        </w:rPr>
        <w:t xml:space="preserve"> V</w:t>
      </w:r>
      <w:r>
        <w:rPr>
          <w:rFonts w:ascii="Arial" w:hAnsi="Arial" w:cs="Arial"/>
          <w:b/>
          <w:sz w:val="24"/>
          <w:szCs w:val="24"/>
        </w:rPr>
        <w:t>ALLE DEL RIO JORDAN</w:t>
      </w:r>
      <w:r w:rsidRPr="00352F1B"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b/>
          <w:sz w:val="24"/>
          <w:szCs w:val="24"/>
        </w:rPr>
        <w:t>TIBERIADES</w:t>
      </w:r>
    </w:p>
    <w:p w:rsidR="00036D7A" w:rsidRPr="000F5895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F5895">
        <w:rPr>
          <w:rFonts w:ascii="Arial" w:hAnsi="Arial" w:cs="Arial"/>
          <w:b/>
          <w:sz w:val="24"/>
          <w:szCs w:val="24"/>
        </w:rPr>
        <w:t>Desayuno.</w:t>
      </w:r>
      <w:r w:rsidRPr="00352F1B">
        <w:rPr>
          <w:rFonts w:ascii="Arial" w:hAnsi="Arial" w:cs="Arial"/>
          <w:sz w:val="24"/>
          <w:szCs w:val="24"/>
        </w:rPr>
        <w:t xml:space="preserve"> Salida hacia el valle del Jordán hasta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Beit Shean. Visita a las excavaciones arqueológicas.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Continuación por Jericó (sin visitar) y Vista del monte de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la Tentación y el Mar Muerto. </w:t>
      </w:r>
      <w:r w:rsidRPr="000F5895">
        <w:rPr>
          <w:rFonts w:ascii="Arial" w:hAnsi="Arial" w:cs="Arial"/>
          <w:b/>
          <w:sz w:val="24"/>
          <w:szCs w:val="24"/>
        </w:rPr>
        <w:t>Cena y alojamiento.</w:t>
      </w:r>
    </w:p>
    <w:p w:rsidR="00036D7A" w:rsidRDefault="00036D7A" w:rsidP="00036D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20 SAB            </w:t>
      </w:r>
      <w:r w:rsidRPr="00352F1B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IBERIADES</w:t>
      </w:r>
    </w:p>
    <w:p w:rsidR="00036D7A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F5895">
        <w:rPr>
          <w:rFonts w:ascii="Arial" w:hAnsi="Arial" w:cs="Arial"/>
          <w:b/>
          <w:sz w:val="24"/>
          <w:szCs w:val="24"/>
        </w:rPr>
        <w:t>Desayuno.</w:t>
      </w:r>
      <w:r w:rsidRPr="00352F1B">
        <w:rPr>
          <w:rFonts w:ascii="Arial" w:hAnsi="Arial" w:cs="Arial"/>
          <w:sz w:val="24"/>
          <w:szCs w:val="24"/>
        </w:rPr>
        <w:t xml:space="preserve"> Travesía en Barca del Mar de Galilea salida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hacia el monte de las Bienaventuranzas, lugar del Sermón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de la Montaña. Continuación hacia Tabgha, lugar de la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Multiplicación de los panes y los peces y a Cafarnaúm.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Se </w:t>
      </w:r>
      <w:r w:rsidRPr="00352F1B">
        <w:rPr>
          <w:rFonts w:ascii="Arial" w:hAnsi="Arial" w:cs="Arial"/>
          <w:sz w:val="24"/>
          <w:szCs w:val="24"/>
        </w:rPr>
        <w:lastRenderedPageBreak/>
        <w:t>sigue bordeando el Mar de Galilea hacia la ciudad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de Tiberíades. Por la tarde salida vía Caná de Galilea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hacia Nazaret para visitar la basílica de la Anunciación,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la carpintería de San José y la fuente de la Virgen. </w:t>
      </w:r>
      <w:r w:rsidRPr="000F5895">
        <w:rPr>
          <w:rFonts w:ascii="Arial" w:hAnsi="Arial" w:cs="Arial"/>
          <w:b/>
          <w:sz w:val="24"/>
          <w:szCs w:val="24"/>
        </w:rPr>
        <w:t>Cena y alojamiento.</w:t>
      </w: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IA 21 DOM             TIBERIADES</w:t>
      </w:r>
      <w:r w:rsidRPr="00352F1B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ACRE </w:t>
      </w:r>
      <w:r w:rsidRPr="00352F1B">
        <w:rPr>
          <w:rFonts w:ascii="Arial" w:hAnsi="Arial" w:cs="Arial"/>
          <w:b/>
          <w:sz w:val="24"/>
          <w:szCs w:val="24"/>
        </w:rPr>
        <w:t>-H</w:t>
      </w:r>
      <w:r>
        <w:rPr>
          <w:rFonts w:ascii="Arial" w:hAnsi="Arial" w:cs="Arial"/>
          <w:b/>
          <w:sz w:val="24"/>
          <w:szCs w:val="24"/>
        </w:rPr>
        <w:t>AIFA</w:t>
      </w:r>
      <w:r w:rsidRPr="00352F1B">
        <w:rPr>
          <w:rFonts w:ascii="Arial" w:hAnsi="Arial" w:cs="Arial"/>
          <w:b/>
          <w:sz w:val="24"/>
          <w:szCs w:val="24"/>
        </w:rPr>
        <w:t xml:space="preserve"> – C</w:t>
      </w:r>
      <w:r>
        <w:rPr>
          <w:rFonts w:ascii="Arial" w:hAnsi="Arial" w:cs="Arial"/>
          <w:b/>
          <w:sz w:val="24"/>
          <w:szCs w:val="24"/>
        </w:rPr>
        <w:t>ESAREA</w:t>
      </w:r>
      <w:r w:rsidRPr="00352F1B">
        <w:rPr>
          <w:rFonts w:ascii="Arial" w:hAnsi="Arial" w:cs="Arial"/>
          <w:b/>
          <w:sz w:val="24"/>
          <w:szCs w:val="24"/>
        </w:rPr>
        <w:t>- T</w:t>
      </w:r>
      <w:r>
        <w:rPr>
          <w:rFonts w:ascii="Arial" w:hAnsi="Arial" w:cs="Arial"/>
          <w:b/>
          <w:sz w:val="24"/>
          <w:szCs w:val="24"/>
        </w:rPr>
        <w:t>EL AVIV</w:t>
      </w:r>
    </w:p>
    <w:p w:rsidR="00036D7A" w:rsidRPr="000F5895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F5895">
        <w:rPr>
          <w:rFonts w:ascii="Arial" w:hAnsi="Arial" w:cs="Arial"/>
          <w:b/>
          <w:sz w:val="24"/>
          <w:szCs w:val="24"/>
        </w:rPr>
        <w:t>Desayuno.</w:t>
      </w:r>
      <w:r w:rsidRPr="00352F1B">
        <w:rPr>
          <w:rFonts w:ascii="Arial" w:hAnsi="Arial" w:cs="Arial"/>
          <w:sz w:val="24"/>
          <w:szCs w:val="24"/>
        </w:rPr>
        <w:t xml:space="preserve"> Visita de las fortalezas medi</w:t>
      </w:r>
      <w:r>
        <w:rPr>
          <w:rFonts w:ascii="Arial" w:hAnsi="Arial" w:cs="Arial"/>
          <w:sz w:val="24"/>
          <w:szCs w:val="24"/>
        </w:rPr>
        <w:t>evales</w:t>
      </w:r>
      <w:r w:rsidRPr="00352F1B">
        <w:rPr>
          <w:rFonts w:ascii="Arial" w:hAnsi="Arial" w:cs="Arial"/>
          <w:sz w:val="24"/>
          <w:szCs w:val="24"/>
        </w:rPr>
        <w:t xml:space="preserve"> y se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prosigue hacia Haifa para visitar el monasterio carmelita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de Stella Maris, los jardines Persas. Vista panorámica de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la bahía y de la ciudad de Haifa desde la cima del monte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Carmelo. Continuación a Cesárea para visitar el teatro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Romano, la ciudad Cruzada y el Acueducto. Salida para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una breve visita de la ciudad de Tel Aviv y Jafo. </w:t>
      </w:r>
      <w:r w:rsidRPr="000F5895">
        <w:rPr>
          <w:rFonts w:ascii="Arial" w:hAnsi="Arial" w:cs="Arial"/>
          <w:b/>
          <w:sz w:val="24"/>
          <w:szCs w:val="24"/>
        </w:rPr>
        <w:t>Cena y alojamiento.</w:t>
      </w: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6D7A" w:rsidRPr="00352F1B" w:rsidRDefault="00036D7A" w:rsidP="00036D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22 LUN               </w:t>
      </w:r>
      <w:r w:rsidRPr="00352F1B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EL AVIV</w:t>
      </w:r>
      <w:r w:rsidRPr="00352F1B">
        <w:rPr>
          <w:rFonts w:ascii="Arial" w:hAnsi="Arial" w:cs="Arial"/>
          <w:b/>
          <w:sz w:val="24"/>
          <w:szCs w:val="24"/>
        </w:rPr>
        <w:t xml:space="preserve"> </w:t>
      </w:r>
      <w:r w:rsidR="004D6EF9">
        <w:rPr>
          <w:rFonts w:ascii="Arial" w:hAnsi="Arial" w:cs="Arial"/>
          <w:b/>
          <w:sz w:val="24"/>
          <w:szCs w:val="24"/>
        </w:rPr>
        <w:t>- AMERICA</w:t>
      </w:r>
    </w:p>
    <w:p w:rsidR="00036D7A" w:rsidRDefault="00036D7A" w:rsidP="00036D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352F1B">
        <w:rPr>
          <w:rFonts w:ascii="Arial" w:hAnsi="Arial" w:cs="Arial"/>
          <w:sz w:val="24"/>
          <w:szCs w:val="24"/>
        </w:rPr>
        <w:t>raslado al aeropuerto para abordar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su vuelo con destino a </w:t>
      </w:r>
      <w:r w:rsidR="004D6EF9">
        <w:rPr>
          <w:rFonts w:ascii="Arial" w:hAnsi="Arial" w:cs="Arial"/>
          <w:sz w:val="24"/>
          <w:szCs w:val="24"/>
        </w:rPr>
        <w:t>América</w:t>
      </w:r>
      <w:r w:rsidRPr="00352F1B">
        <w:rPr>
          <w:rFonts w:ascii="Arial" w:hAnsi="Arial" w:cs="Arial"/>
          <w:sz w:val="24"/>
          <w:szCs w:val="24"/>
        </w:rPr>
        <w:t xml:space="preserve">. </w:t>
      </w:r>
    </w:p>
    <w:p w:rsidR="00036D7A" w:rsidRDefault="00036D7A" w:rsidP="00036D7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36D7A" w:rsidRPr="009B22FB" w:rsidRDefault="00036D7A" w:rsidP="00036D7A">
      <w:pPr>
        <w:spacing w:after="0"/>
        <w:rPr>
          <w:rFonts w:ascii="Arial" w:hAnsi="Arial" w:cs="Arial"/>
          <w:b/>
          <w:sz w:val="24"/>
          <w:szCs w:val="24"/>
        </w:rPr>
      </w:pPr>
      <w:r w:rsidRPr="009B22FB">
        <w:rPr>
          <w:rFonts w:ascii="Arial" w:hAnsi="Arial" w:cs="Arial"/>
          <w:b/>
          <w:sz w:val="24"/>
          <w:szCs w:val="24"/>
        </w:rPr>
        <w:t>INCLUYEN:</w:t>
      </w:r>
    </w:p>
    <w:p w:rsidR="00036D7A" w:rsidRDefault="00036D7A" w:rsidP="00036D7A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Boleto de avión Estambul / Antioquia y Estambul / Amman</w:t>
      </w:r>
    </w:p>
    <w:p w:rsidR="00036D7A" w:rsidRDefault="00036D7A" w:rsidP="00036D7A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Alojamiento en Turquía hoteles de categoría 4*</w:t>
      </w:r>
    </w:p>
    <w:p w:rsidR="00036D7A" w:rsidRDefault="00036D7A" w:rsidP="00036D7A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Alojamiento en Jordania y Israel hoteles categoría Turista y Turista Sup.</w:t>
      </w:r>
    </w:p>
    <w:p w:rsidR="00036D7A" w:rsidRDefault="00036D7A" w:rsidP="00036D7A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Alimentos, visitas y entradas de acuerdo al itinerario</w:t>
      </w:r>
    </w:p>
    <w:p w:rsidR="00036D7A" w:rsidRPr="009B22FB" w:rsidRDefault="00036D7A" w:rsidP="00036D7A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>• Porta documentos</w:t>
      </w:r>
    </w:p>
    <w:p w:rsidR="00036D7A" w:rsidRPr="009B22FB" w:rsidRDefault="00036D7A" w:rsidP="00036D7A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>• Etiquetas para el equipaje</w:t>
      </w:r>
    </w:p>
    <w:p w:rsidR="00036D7A" w:rsidRPr="009B22FB" w:rsidRDefault="00036D7A" w:rsidP="00036D7A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>• Un maletín de viaje por persona</w:t>
      </w:r>
    </w:p>
    <w:p w:rsidR="00036D7A" w:rsidRPr="009B22FB" w:rsidRDefault="00036D7A" w:rsidP="00036D7A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>• Seguro de viaje</w:t>
      </w:r>
    </w:p>
    <w:p w:rsidR="00036D7A" w:rsidRDefault="00036D7A" w:rsidP="00036D7A">
      <w:pPr>
        <w:spacing w:after="0"/>
        <w:rPr>
          <w:rFonts w:ascii="Arial" w:hAnsi="Arial" w:cs="Arial"/>
          <w:b/>
          <w:sz w:val="24"/>
          <w:szCs w:val="24"/>
        </w:rPr>
      </w:pPr>
    </w:p>
    <w:p w:rsidR="00036D7A" w:rsidRDefault="00036D7A" w:rsidP="00036D7A">
      <w:pPr>
        <w:spacing w:after="0"/>
        <w:rPr>
          <w:rFonts w:ascii="Arial" w:hAnsi="Arial" w:cs="Arial"/>
          <w:b/>
          <w:sz w:val="24"/>
          <w:szCs w:val="24"/>
        </w:rPr>
      </w:pPr>
      <w:r w:rsidRPr="009B22FB">
        <w:rPr>
          <w:rFonts w:ascii="Arial" w:hAnsi="Arial" w:cs="Arial"/>
          <w:b/>
          <w:sz w:val="24"/>
          <w:szCs w:val="24"/>
        </w:rPr>
        <w:t>NO INCLUYE:</w:t>
      </w:r>
    </w:p>
    <w:p w:rsidR="00036D7A" w:rsidRPr="009B22FB" w:rsidRDefault="00036D7A" w:rsidP="00036D7A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>• Propinas a guías, meseros y choferes</w:t>
      </w:r>
    </w:p>
    <w:p w:rsidR="00036D7A" w:rsidRPr="009B22FB" w:rsidRDefault="00036D7A" w:rsidP="00036D7A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>• Todo aquello no indicado en el apartado incluido</w:t>
      </w:r>
    </w:p>
    <w:p w:rsidR="00036D7A" w:rsidRDefault="00036D7A" w:rsidP="00036D7A">
      <w:pPr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>• Maleteros en aeropuertos y hoteles</w:t>
      </w:r>
    </w:p>
    <w:sectPr w:rsidR="00036D7A" w:rsidSect="007E61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CB9" w:rsidRDefault="00F60CB9" w:rsidP="00036D7A">
      <w:pPr>
        <w:spacing w:after="0" w:line="240" w:lineRule="auto"/>
      </w:pPr>
      <w:r>
        <w:separator/>
      </w:r>
    </w:p>
  </w:endnote>
  <w:endnote w:type="continuationSeparator" w:id="0">
    <w:p w:rsidR="00F60CB9" w:rsidRDefault="00F60CB9" w:rsidP="0003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09A" w:rsidRDefault="0036109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09A" w:rsidRDefault="0036109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09A" w:rsidRDefault="0036109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CB9" w:rsidRDefault="00F60CB9" w:rsidP="00036D7A">
      <w:pPr>
        <w:spacing w:after="0" w:line="240" w:lineRule="auto"/>
      </w:pPr>
      <w:r>
        <w:separator/>
      </w:r>
    </w:p>
  </w:footnote>
  <w:footnote w:type="continuationSeparator" w:id="0">
    <w:p w:rsidR="00F60CB9" w:rsidRDefault="00F60CB9" w:rsidP="00036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09A" w:rsidRDefault="0036109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7A" w:rsidRDefault="0036109A">
    <w:pPr>
      <w:pStyle w:val="Header"/>
    </w:pPr>
    <w:bookmarkStart w:id="0" w:name="_GoBack"/>
    <w:bookmarkEnd w:id="0"/>
    <w:r>
      <w:rPr>
        <w:noProof/>
        <w:lang w:val="en-US"/>
      </w:rPr>
      <w:drawing>
        <wp:inline distT="0" distB="0" distL="0" distR="0">
          <wp:extent cx="3111500" cy="1104900"/>
          <wp:effectExtent l="0" t="0" r="12700" b="12700"/>
          <wp:docPr id="1" name="Picture 3" descr="Description: Logo Simiame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Logo Simiamer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09A" w:rsidRDefault="0036109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59E02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A8"/>
    <w:rsid w:val="00036D7A"/>
    <w:rsid w:val="000B5D9A"/>
    <w:rsid w:val="000F5895"/>
    <w:rsid w:val="00172F7C"/>
    <w:rsid w:val="001F1E59"/>
    <w:rsid w:val="002C6943"/>
    <w:rsid w:val="002F6B78"/>
    <w:rsid w:val="00352F1B"/>
    <w:rsid w:val="0036109A"/>
    <w:rsid w:val="00394E50"/>
    <w:rsid w:val="004D6EF9"/>
    <w:rsid w:val="00536CCA"/>
    <w:rsid w:val="0061676E"/>
    <w:rsid w:val="006B6D3F"/>
    <w:rsid w:val="007E6115"/>
    <w:rsid w:val="00807346"/>
    <w:rsid w:val="00855DD1"/>
    <w:rsid w:val="008D3236"/>
    <w:rsid w:val="00984681"/>
    <w:rsid w:val="009E7CA8"/>
    <w:rsid w:val="00AC7901"/>
    <w:rsid w:val="00AE15F6"/>
    <w:rsid w:val="00BA0417"/>
    <w:rsid w:val="00C55725"/>
    <w:rsid w:val="00C76DB6"/>
    <w:rsid w:val="00DB38A6"/>
    <w:rsid w:val="00DE22AD"/>
    <w:rsid w:val="00E65518"/>
    <w:rsid w:val="00F033C3"/>
    <w:rsid w:val="00F6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15"/>
    <w:pPr>
      <w:spacing w:after="200" w:line="276" w:lineRule="auto"/>
    </w:pPr>
    <w:rPr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CA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E7C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6D7A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036D7A"/>
    <w:rPr>
      <w:sz w:val="22"/>
      <w:szCs w:val="22"/>
      <w:lang w:val="es-ES" w:eastAsia="en-US"/>
    </w:rPr>
  </w:style>
  <w:style w:type="paragraph" w:styleId="Footer">
    <w:name w:val="footer"/>
    <w:basedOn w:val="Normal"/>
    <w:link w:val="FooterChar"/>
    <w:uiPriority w:val="99"/>
    <w:unhideWhenUsed/>
    <w:rsid w:val="00036D7A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036D7A"/>
    <w:rPr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15"/>
    <w:pPr>
      <w:spacing w:after="200" w:line="276" w:lineRule="auto"/>
    </w:pPr>
    <w:rPr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CA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E7C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6D7A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036D7A"/>
    <w:rPr>
      <w:sz w:val="22"/>
      <w:szCs w:val="22"/>
      <w:lang w:val="es-ES" w:eastAsia="en-US"/>
    </w:rPr>
  </w:style>
  <w:style w:type="paragraph" w:styleId="Footer">
    <w:name w:val="footer"/>
    <w:basedOn w:val="Normal"/>
    <w:link w:val="FooterChar"/>
    <w:uiPriority w:val="99"/>
    <w:unhideWhenUsed/>
    <w:rsid w:val="00036D7A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036D7A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8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64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209292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24689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299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66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7903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1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76D9B-0F3F-394C-8D5A-6425EA64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1561</Words>
  <Characters>8901</Characters>
  <Application>Microsoft Macintosh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Megatravel Agency</Company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jorge muñoz</cp:lastModifiedBy>
  <cp:revision>2</cp:revision>
  <dcterms:created xsi:type="dcterms:W3CDTF">2015-09-16T21:59:00Z</dcterms:created>
  <dcterms:modified xsi:type="dcterms:W3CDTF">2015-09-16T21:59:00Z</dcterms:modified>
</cp:coreProperties>
</file>